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b w:val="0"/>
          <w:bCs w:val="0"/>
          <w:color w:val="auto"/>
          <w:spacing w:val="0"/>
          <w:sz w:val="44"/>
          <w:szCs w:val="44"/>
        </w:rPr>
      </w:pPr>
      <w:bookmarkStart w:id="0" w:name="_GoBack"/>
      <w:r>
        <w:rPr>
          <w:rFonts w:hint="eastAsia" w:ascii="方正小标宋简体" w:hAnsi="方正小标宋简体" w:eastAsia="方正小标宋简体" w:cs="方正小标宋简体"/>
          <w:b w:val="0"/>
          <w:bCs w:val="0"/>
          <w:color w:val="auto"/>
          <w:spacing w:val="0"/>
          <w:sz w:val="44"/>
          <w:szCs w:val="44"/>
        </w:rPr>
        <w:t>慈溪市农户小额融资担保有限公司</w:t>
      </w:r>
    </w:p>
    <w:p>
      <w:pPr>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rPr>
        <w:t>担保业务管理办法</w:t>
      </w:r>
    </w:p>
    <w:p>
      <w:pPr>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w:t>
      </w:r>
      <w:r>
        <w:rPr>
          <w:rFonts w:hint="eastAsia" w:ascii="方正小标宋简体" w:hAnsi="方正小标宋简体" w:eastAsia="方正小标宋简体" w:cs="方正小标宋简体"/>
          <w:b w:val="0"/>
          <w:bCs w:val="0"/>
          <w:color w:val="auto"/>
          <w:spacing w:val="0"/>
          <w:sz w:val="44"/>
          <w:szCs w:val="44"/>
          <w:lang w:val="en-US" w:eastAsia="zh-CN"/>
        </w:rPr>
        <w:t>2025年12月修订</w:t>
      </w:r>
      <w:r>
        <w:rPr>
          <w:rFonts w:hint="eastAsia" w:ascii="方正小标宋简体" w:hAnsi="方正小标宋简体" w:eastAsia="方正小标宋简体" w:cs="方正小标宋简体"/>
          <w:b w:val="0"/>
          <w:bCs w:val="0"/>
          <w:color w:val="auto"/>
          <w:spacing w:val="0"/>
          <w:sz w:val="44"/>
          <w:szCs w:val="44"/>
          <w:lang w:eastAsia="zh-CN"/>
        </w:rPr>
        <w:t>）</w:t>
      </w:r>
    </w:p>
    <w:bookmarkEnd w:id="0"/>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color w:val="auto"/>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第一章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根据市政府涉农部门有关职能转移协调会议的精神以及与市国资中心、慈溪文旅集团签订的代管协议，慈溪市农户小额融资担保有限公司(以下简称“本公司”)由市农合联执委会代为管理，为加强对本公司的业务管理，规范对外担保行为，防范和控制风险，推进本公司各项业务工作制度化、规范化、科学化，根据国家相关法律、法规及行业监管规章，结合本公司实际，制定本办法。</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第二条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本办法所称的担保，系指本公司与金融机构约定，当被担保人不履行金融机构融资性债务时，由本公司依法承担合同(协议)约定的担保责任的行为。</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被担保人是指通过本公司担保而取得金融机构融资的涉农企业、专业合作社、家庭农场、农户个人等涉农市场主体。</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本办法是建立本公司内部管理相互制约机制、实现对业务规范化运作及程序化管理的基本程序。</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第四条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本公司开展担保业务时，应当遵守审慎经营的原则，坚持公司资产的安全性、流动性，并按平等、自愿、公平和诚实守信的原则开展业务。</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center"/>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第二章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业务种类</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第五条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本公司主要对涉农融资性业务提供担保。</w:t>
      </w: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第三章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担保业务的条件</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第六条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本公司担保业务的对象为注册地在慈溪市(暂时包括前湾新区庵东镇、崇寿镇)的涉农企业、专业合作社、家庭农场、在慈溪本地经营的农户个人等，应符合以下条件：</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1.依法经营，未被载入严重违法企业名单；</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2.主营业务符合国家农业产业政策，经营管理机构健全有效；</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3.商业信用良好，无恶意逃避金融机构</w:t>
      </w:r>
      <w:r>
        <w:rPr>
          <w:rFonts w:hint="eastAsia" w:ascii="仿宋_GB2312" w:hAnsi="仿宋_GB2312" w:eastAsia="仿宋_GB2312" w:cs="仿宋_GB2312"/>
          <w:color w:val="auto"/>
          <w:sz w:val="32"/>
          <w:szCs w:val="32"/>
          <w:lang w:eastAsia="zh-CN"/>
        </w:rPr>
        <w:t>贷款</w:t>
      </w:r>
      <w:r>
        <w:rPr>
          <w:rFonts w:hint="eastAsia" w:ascii="仿宋_GB2312" w:hAnsi="仿宋_GB2312" w:eastAsia="仿宋_GB2312" w:cs="仿宋_GB2312"/>
          <w:color w:val="auto"/>
          <w:sz w:val="32"/>
          <w:szCs w:val="32"/>
        </w:rPr>
        <w:t>，无严重不良信用记录及重大民事、经济纠纷；</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4.担保的融资项目资金用途明确；</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5.接受本公司对其经营管理及履约情况的监督、调查与检查；</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6.本公司认为应当具备的其他条件。</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第七条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担保申请人具有以下情形之一的，原则上本公司不予担保：</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1.不符合国家法律法规、不符合地方政府有关政策以及不符合公司担保政策的；</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2.已经停产或进入重组、托管、兼并、破产清算程序的</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3.财务状况恶化、资不抵债；</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4.与本公司以及其他国有企业、集体企业发生过担保纠纷仍未妥善解决的；</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5.其他不宜担保的情形。</w:t>
      </w: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lang w:val="en-US" w:eastAsia="zh-CN"/>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第四章  </w:t>
      </w:r>
      <w:r>
        <w:rPr>
          <w:rFonts w:hint="eastAsia" w:ascii="黑体" w:hAnsi="黑体" w:eastAsia="黑体" w:cs="黑体"/>
          <w:b w:val="0"/>
          <w:bCs w:val="0"/>
          <w:color w:val="auto"/>
          <w:sz w:val="32"/>
          <w:szCs w:val="32"/>
        </w:rPr>
        <w:t>业务流程</w:t>
      </w:r>
    </w:p>
    <w:p>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第八条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本公司在业务操作过程中，按受理→调查→风险审查→讨论决策→审批→签订反担保合同、担保合同等环节。</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第九条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业务受理。业务人员在受理申请的担保业务后，应及时收集相关资料，并进行初审：对不在本公司服务区域、未开始正常经营(特殊项目除外)或列入严重违法企业名单等不符条件的，立即回复，项目中止；对初审符合条件的，应联系各当事人进行现场调查。</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申请人向本公司第一次申请担保业务时，应要求其提供以下资料包括但不限于：</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1.申请人基本情况。包括申请人身份证复印件、有效营业执照、法定代表人身份证复印件、实际经营者夫妻双方身份证复印件；</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2.反担保人基本情况。反担保人身份证复印件</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有效营业执照、法定代表人身份证复印件；</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3.若是授权办理，应向银行授权提供有效授权代理委托书及</w:t>
      </w:r>
      <w:r>
        <w:rPr>
          <w:rFonts w:hint="eastAsia" w:ascii="仿宋_GB2312" w:hAnsi="仿宋_GB2312" w:eastAsia="仿宋_GB2312" w:cs="仿宋_GB2312"/>
          <w:color w:val="auto"/>
          <w:sz w:val="32"/>
          <w:szCs w:val="32"/>
          <w:lang w:val="en-US" w:eastAsia="zh-CN"/>
        </w:rPr>
        <w:t>受权</w:t>
      </w:r>
      <w:r>
        <w:rPr>
          <w:rFonts w:hint="eastAsia" w:ascii="仿宋_GB2312" w:hAnsi="仿宋_GB2312" w:eastAsia="仿宋_GB2312" w:cs="仿宋_GB2312"/>
          <w:color w:val="auto"/>
          <w:sz w:val="32"/>
          <w:szCs w:val="32"/>
        </w:rPr>
        <w:t>人身份证；</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4.申请人</w:t>
      </w:r>
      <w:r>
        <w:rPr>
          <w:rFonts w:hint="eastAsia" w:ascii="仿宋_GB2312" w:hAnsi="仿宋_GB2312" w:eastAsia="仿宋_GB2312" w:cs="仿宋_GB2312"/>
          <w:color w:val="auto"/>
          <w:sz w:val="32"/>
          <w:szCs w:val="32"/>
          <w:lang w:val="en-US" w:eastAsia="zh-CN"/>
        </w:rPr>
        <w:t>为企业的，需提供上年度财务报告和申请担保前一期的财务报表；担保金额在200万元以上（不含）的，需提供前三年财务报告、申请担保前一期的财务报表</w:t>
      </w:r>
      <w:r>
        <w:rPr>
          <w:rFonts w:hint="eastAsia" w:ascii="仿宋_GB2312" w:hAnsi="仿宋_GB2312" w:eastAsia="仿宋_GB2312" w:cs="仿宋_GB2312"/>
          <w:color w:val="auto"/>
          <w:sz w:val="32"/>
          <w:szCs w:val="32"/>
        </w:rPr>
        <w:t>及反担保人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若为企业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上年度财务报告</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5.银行对账单或网上销售流水资料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现场查看或提供电子版，不要求提供纸质资料，不作存档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6.本公司认为需要提供的其他资料。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第十条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业务调查。调查人员必须对每一笔新增及增额担保业务进行实地调查，同时遵循“诚实信用、勤勉尽责”的原则，独立履行职责，对调查的全面性、真实性、合法性负责，通过面谈、问询、查看等方式，了解申请人真实的经营、资产负债、盈利能力等情况，重点调查分析被担保人的主要还款来源，同时要充分利用各种资源，对申请人所提供的材料进行审核、分析、对比，一般应在7个工作日内完成现场调查审核工作，审核调查包括但不限于以下内容：</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1.申请人的组织机构和管理情况，主要是申请人主体的历史沿革、生产经营，企业法定代表人与主要经营者是否为同一自然人，有无关联企业及关联企业相关情况；</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主体是否合法(工商企业、私营企业、外资企业及个体户应持有有效的营业执照；其他经济组织应有当地政府或行业主管部门的批准文件),生产的产品、经营的范围是否符合国家法律、法规和政策所规定的范围，是否被列入严重违法企业名单；</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3.申请人及其关联企业和法定代表人(或实际经营者)的实有资产、负债和或有负债情况，实际种养殖规模；征信记录是否良好，是否存在涉诉、被执行及行政处罚等重大民事或经济纠纷；</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4.申请人对外担保是否过度，有无严重影响自身经营的代偿风险；</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5.资金需求额度与实际所需流动资金是否合理，资金用途是否明确，还款计划和资金来源是否合理；同时申请人现有融资总额与其经营销售额是否匹配；</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6.担保金额小于50万元(含)的业务每年部分随机抽查；担保金额50万元至100万元(含)的业务每年需保证百分之五十的抽查率；担保金额大于100万元(含)的业务每年需保证全部调查</w:t>
      </w:r>
      <w:r>
        <w:rPr>
          <w:rFonts w:hint="eastAsia" w:ascii="仿宋_GB2312" w:hAnsi="仿宋_GB2312" w:eastAsia="仿宋_GB2312" w:cs="仿宋_GB2312"/>
          <w:color w:val="auto"/>
          <w:sz w:val="32"/>
          <w:szCs w:val="32"/>
          <w:lang w:eastAsia="zh-CN"/>
        </w:rPr>
        <w:t>，调查方式可采用实地、电话回访、第三方问询等方式。</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7.应调查的其他事项。</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第十一条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风险审核。风险岗人员对调查岗递交的调查内容进行风险审核，通过各类渠道重点审核以下内容：</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1.申请人、反担保人主体是否失效，经营项目是否符合相关规定；</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2.申请人主体的经营情况、资产负债、盈利能力是否合理；</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3.是否存在征信不良记录，是否存在涉诉、被执行及行政处罚等重大民事或经济纠纷而未反映；</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4.申请的担保额度与实际所需流动资金是否明显偏离；</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5.提供的反担保主体是否合法，代偿能力是否存在明显不足；</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6.申请人现有对外担保是否超过承受能力，是否存在明显的代偿风险；</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申请人身份为农户个人，担保金额原则上不得高于80万元。最高额担保300万元给予慈溪市级以上农业龙头企业、宁波市以上示范性家庭农场、省级以上专业合作社，需提供相应证明材料。若反担保主体的法人代表与申请人为同一自然人，担保金额上限以反担保主体上限为准。</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8.应审查的其他事项。</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第十二条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审批决策。担保金额为200万元（含）以下的业务经风险岗审核，再由业务科室负责人及分管领导提出审批建议后，由</w:t>
      </w:r>
      <w:r>
        <w:rPr>
          <w:rFonts w:hint="eastAsia" w:ascii="仿宋_GB2312" w:hAnsi="仿宋_GB2312" w:eastAsia="仿宋_GB2312" w:cs="仿宋_GB2312"/>
          <w:color w:val="auto"/>
          <w:sz w:val="32"/>
          <w:szCs w:val="32"/>
          <w:lang w:eastAsia="zh-CN"/>
        </w:rPr>
        <w:t>农担</w:t>
      </w:r>
      <w:r>
        <w:rPr>
          <w:rFonts w:hint="eastAsia" w:ascii="仿宋_GB2312" w:hAnsi="仿宋_GB2312" w:eastAsia="仿宋_GB2312" w:cs="仿宋_GB2312"/>
          <w:color w:val="auto"/>
          <w:sz w:val="32"/>
          <w:szCs w:val="32"/>
        </w:rPr>
        <w:t>公司经理审批；担保金额为200万元（不含）以上的业务经风险岗审核后，由农担公司工作领导小组集体决策。</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第十三条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业务办理。调查人员根据审批决策，及时告知相关当事方办理担保和反担保手续。</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1.各类当事人在合同文本上签章必须坚持面签的原则；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2.与合作的金融机构签订担保合同之前，必须先落实好各种反担保手续；</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3.提供的反担保为保证方式的，必须采用连带责任保证方式；</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4.在与合作的金融机构签订担保合同时，担保金额、期限等不得超过本公司业务审批人员的最终结论。</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材料复核。复核人员对办理的所有合同文本进行复核，对所有担保合同文本的合法性、资料的齐全性进行审查，对填写错误或资料缺漏的，待补齐后重新复核。</w:t>
      </w: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第五章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担保金额、期限、费率的确定</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担保额度的确定。担保额度应按照融资申请人的合理资金需求、偿还能力、金融机构授信及本公司担保计划实际情况，对照行业监管部门的有关规定，根据区别对待、择优扶持、保证重点的原则来确定，不得超过本公司与金融机构签订的融资担保合作协议中所约定的最高担保金额。</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担保期限的确定。担保期限应根据融资用途、生产周期、还款的资金来源等因素综合考虑确定，生产经营性融资担保时间一般为1-3年。</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担保费率的确定。本公司对提供的担保服务不收取担保费用。</w:t>
      </w: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担保业务保后管理</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第十八条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担保业务在保期间，应加强日常管理，要对被担保人履行借款合同情况、生产经营管理情况及偿债能力变化情况进行定期检查和长期追踪、监督。</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如检查中一旦发现注销、吊销、经营大幅下降、大额应收款无法收回、存货大幅度上升、管理层发生变化、涉诉、未按期付息、反担保人或抵押物变化较大等风险预警信号时，立即上报，采取有效措施化解和处置。</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各类检查、风险预警都应有书面记录。</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第七章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担保业务代偿和追偿</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当出现应代偿情形后，为最大限度减少损失，应及时拟订代偿申请。</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代偿申请经拟定后，应当按照与金融机构签订的协议，按约定比例履行担保代偿责任，及时与金融机构落实代偿资金的支付，并取得金融机构出具的代偿证明文件，并在代偿发生5个工作日内以通知书的形式报送</w:t>
      </w:r>
      <w:r>
        <w:rPr>
          <w:rFonts w:hint="eastAsia" w:ascii="仿宋_GB2312" w:hAnsi="仿宋_GB2312" w:eastAsia="仿宋_GB2312" w:cs="仿宋_GB2312"/>
          <w:color w:val="auto"/>
          <w:sz w:val="32"/>
          <w:szCs w:val="32"/>
          <w:lang w:eastAsia="zh-CN"/>
        </w:rPr>
        <w:t>宁波市融资担保有限公司</w:t>
      </w:r>
      <w:r>
        <w:rPr>
          <w:rFonts w:hint="eastAsia" w:ascii="仿宋_GB2312" w:hAnsi="仿宋_GB2312" w:eastAsia="仿宋_GB2312" w:cs="仿宋_GB2312"/>
          <w:color w:val="auto"/>
          <w:sz w:val="32"/>
          <w:szCs w:val="32"/>
        </w:rPr>
        <w:t>。</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代偿后，原则上应在三个月内进入诉讼程序或与被担保人(或反担保人)协调担保债权债务处置办法，协调处置办法以保本免息、定期还款为原则(若有特殊情况，可适当延迟)。若签订还款协议的，则需要被担保人按时还款，逾期3个月未还款，若无特殊情况，则进入诉讼程序。若进入诉讼程序，一般按法院判决结果执行，中途进入法院调解环节，则按法院出具的调解书执行。</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追偿过程中，应根据实际情况需要调整追偿方案。</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第二十五条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经追偿实现了全部担保债权的，担保追偿终止。经司法部门确认无法继续追偿的，根据相关规定作损失核销处理。</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第二十六条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担保债权核销后，应坚持“内销外挂”的原则，定期进行催收，催收需有记录，发现可追偿线索的，应</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重新启动追偿程序。</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第八章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合同文本和凭证管理</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合同文本和凭证(含各类协议、担保合同，下同)和相关凭证由公司统一设计和制作。</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所有合同文本和凭证填写要准确、规范、要素齐全、字迹清晰，必须使用签字笔或钢笔，不得使用圆珠笔、铅笔或其他笔。</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被担保人和反担保人等当事人名称应写全称，与居民身份证、营业执照等相关证件一致；所有合同文本和凭证上签字必须坚持面签原则，确保签字真实性，并且印章、签字要清晰。</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第三十条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文本中的合同号填写应准确无误，确保担保合同、反担保合同等相对应。</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wordWrap/>
        <w:overflowPunct/>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第九章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业务档案管理</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担保业务档案的内容应包括： </w:t>
      </w:r>
    </w:p>
    <w:p>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担保业务审批过程中形成的全部资料；</w:t>
      </w:r>
    </w:p>
    <w:p>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担保业务所有合同、协议及其审批资料；</w:t>
      </w:r>
    </w:p>
    <w:p>
      <w:pPr>
        <w:pStyle w:val="2"/>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3.担保业务解除过程中形成的全部资料；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4.担保业务代偿过程中形成的全部资料；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5.担保业务追偿过程中形成的全部资料；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6.其他应当归档的资料。</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第三十二条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不得与尚未和本公司签订融资担保合作协议的金融机构发生担保业务。</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第三十三条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不得为违反国家法律法规、地方政府有关政策、本公司担保政策以及用途超出经营范围(以工商注册为准)的融资业务提供担保。</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第三十四条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不得未经批准，擅自向欠有逾期或欠息的被担保人融资业务提供担保。</w:t>
      </w: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auto"/>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7406B"/>
    <w:rsid w:val="0159550F"/>
    <w:rsid w:val="03733329"/>
    <w:rsid w:val="062B36CA"/>
    <w:rsid w:val="27C30FB5"/>
    <w:rsid w:val="3317581D"/>
    <w:rsid w:val="38A20CFA"/>
    <w:rsid w:val="3CA90B8B"/>
    <w:rsid w:val="3EAC535E"/>
    <w:rsid w:val="3F163D1F"/>
    <w:rsid w:val="45CE0563"/>
    <w:rsid w:val="49D219AA"/>
    <w:rsid w:val="4A2F6E83"/>
    <w:rsid w:val="4A3C6201"/>
    <w:rsid w:val="4A56755D"/>
    <w:rsid w:val="53B534D3"/>
    <w:rsid w:val="567540DE"/>
    <w:rsid w:val="56F337D7"/>
    <w:rsid w:val="58FC1A1B"/>
    <w:rsid w:val="5DA27C3A"/>
    <w:rsid w:val="5DDB01B6"/>
    <w:rsid w:val="5FFFAC6B"/>
    <w:rsid w:val="64BA33E5"/>
    <w:rsid w:val="673D5A3D"/>
    <w:rsid w:val="6B5D285B"/>
    <w:rsid w:val="6BF7D46B"/>
    <w:rsid w:val="6C77406B"/>
    <w:rsid w:val="6CCD0379"/>
    <w:rsid w:val="6D792386"/>
    <w:rsid w:val="6FAF6E1A"/>
    <w:rsid w:val="722D4035"/>
    <w:rsid w:val="732C4737"/>
    <w:rsid w:val="780E187D"/>
    <w:rsid w:val="7B6BC24E"/>
    <w:rsid w:val="7B893F50"/>
    <w:rsid w:val="7BA94B50"/>
    <w:rsid w:val="7DF00E11"/>
    <w:rsid w:val="BDD91C3D"/>
    <w:rsid w:val="CEF64969"/>
    <w:rsid w:val="DEFE77D8"/>
    <w:rsid w:val="EF9D08A9"/>
    <w:rsid w:val="EFFF5AE1"/>
    <w:rsid w:val="F3EE7EDF"/>
    <w:rsid w:val="F6ADC03B"/>
    <w:rsid w:val="F7DF1918"/>
    <w:rsid w:val="F7EE11A6"/>
    <w:rsid w:val="FAE7C6CB"/>
    <w:rsid w:val="FEDE0C22"/>
    <w:rsid w:val="FEE679DE"/>
    <w:rsid w:val="FFDFD4DB"/>
    <w:rsid w:val="FFFE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2021-02-26T03:38:00Z</dcterms:created>
  <dc:creator>小六</dc:creator>
  <cp:lastModifiedBy>cxgxs04</cp:lastModifiedBy>
  <cp:lastPrinted>2021-02-26T06:53:00Z</cp:lastPrinted>
  <dcterms:modified xsi:type="dcterms:W3CDTF">2026-01-06T11:40:02Z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8CD22B8318049741E3835C69A1146EDB_43</vt:lpwstr>
  </property>
</Properties>
</file>