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用户水龙头（管网末梢水）水质监测结果</w:t>
      </w:r>
    </w:p>
    <w:p>
      <w:pPr>
        <w:jc w:val="center"/>
        <w:rPr>
          <w:color w:val="000000"/>
          <w:sz w:val="32"/>
          <w:szCs w:val="32"/>
        </w:rPr>
      </w:pPr>
      <w:r>
        <w:rPr>
          <w:rFonts w:hint="eastAsia"/>
          <w:color w:val="000000"/>
          <w:sz w:val="32"/>
          <w:szCs w:val="32"/>
        </w:rPr>
        <w:t>（</w:t>
      </w:r>
      <w:r>
        <w:rPr>
          <w:rFonts w:hint="eastAsia"/>
          <w:color w:val="000000"/>
          <w:sz w:val="32"/>
          <w:szCs w:val="32"/>
          <w:lang w:eastAsia="zh-CN"/>
        </w:rPr>
        <w:t>202</w:t>
      </w:r>
      <w:r>
        <w:rPr>
          <w:rFonts w:hint="eastAsia"/>
          <w:color w:val="000000"/>
          <w:sz w:val="32"/>
          <w:szCs w:val="32"/>
          <w:lang w:val="en-US" w:eastAsia="zh-CN"/>
        </w:rPr>
        <w:t>5</w:t>
      </w:r>
      <w:r>
        <w:rPr>
          <w:rFonts w:hint="eastAsia"/>
          <w:color w:val="000000"/>
          <w:sz w:val="32"/>
          <w:szCs w:val="32"/>
        </w:rPr>
        <w:t>年</w:t>
      </w:r>
      <w:r>
        <w:rPr>
          <w:rFonts w:hint="eastAsia"/>
          <w:color w:val="000000"/>
          <w:sz w:val="32"/>
          <w:szCs w:val="32"/>
          <w:lang w:eastAsia="zh-CN"/>
        </w:rPr>
        <w:t>第四季度</w:t>
      </w:r>
      <w:r>
        <w:rPr>
          <w:rFonts w:hint="eastAsia"/>
          <w:color w:val="000000"/>
          <w:sz w:val="32"/>
          <w:szCs w:val="32"/>
        </w:rPr>
        <w:t>）</w:t>
      </w:r>
    </w:p>
    <w:p>
      <w:pPr>
        <w:rPr>
          <w:rFonts w:ascii="宋体"/>
          <w:color w:val="000000"/>
          <w:sz w:val="28"/>
          <w:szCs w:val="28"/>
        </w:rPr>
      </w:pPr>
      <w:r>
        <w:rPr>
          <w:rFonts w:hint="eastAsia" w:ascii="宋体" w:hAnsi="宋体"/>
          <w:color w:val="000000"/>
          <w:sz w:val="28"/>
          <w:szCs w:val="28"/>
        </w:rPr>
        <w:t>信息发布单位：慈溪市卫生健康局</w:t>
      </w: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82"/>
        <w:gridCol w:w="2611"/>
        <w:gridCol w:w="1487"/>
        <w:gridCol w:w="1384"/>
        <w:gridCol w:w="1605"/>
        <w:gridCol w:w="13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4" w:hRule="atLeast"/>
          <w:tblHeader/>
        </w:trPr>
        <w:tc>
          <w:tcPr>
            <w:tcW w:w="701"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序号</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指标</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限值</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监测</w:t>
            </w:r>
          </w:p>
          <w:p>
            <w:pPr>
              <w:jc w:val="center"/>
              <w:rPr>
                <w:rFonts w:ascii="宋体" w:cs="宋体"/>
                <w:color w:val="000000"/>
                <w:kern w:val="0"/>
                <w:sz w:val="24"/>
                <w:szCs w:val="24"/>
              </w:rPr>
            </w:pPr>
            <w:r>
              <w:rPr>
                <w:rFonts w:hint="eastAsia" w:ascii="宋体" w:hAnsi="宋体" w:cs="宋体"/>
                <w:color w:val="000000"/>
                <w:kern w:val="0"/>
                <w:sz w:val="24"/>
                <w:szCs w:val="24"/>
              </w:rPr>
              <w:t>结果</w:t>
            </w:r>
          </w:p>
        </w:tc>
        <w:tc>
          <w:tcPr>
            <w:tcW w:w="81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监测指标合格率（</w:t>
            </w:r>
            <w:r>
              <w:rPr>
                <w:rFonts w:hint="eastAsia" w:ascii="宋体" w:hAnsi="宋体" w:eastAsia="宋体" w:cs="宋体"/>
                <w:color w:val="000000"/>
                <w:kern w:val="0"/>
                <w:sz w:val="24"/>
                <w:szCs w:val="24"/>
              </w:rPr>
              <w:t>%</w:t>
            </w:r>
            <w:r>
              <w:rPr>
                <w:rFonts w:hint="eastAsia" w:ascii="宋体" w:hAnsi="宋体" w:cs="宋体"/>
                <w:color w:val="000000"/>
                <w:kern w:val="0"/>
                <w:sz w:val="24"/>
                <w:szCs w:val="24"/>
              </w:rPr>
              <w:t>）</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1</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lang w:eastAsia="zh-CN"/>
              </w:rPr>
              <w:t>总大肠菌群</w:t>
            </w:r>
            <w:r>
              <w:rPr>
                <w:rFonts w:cs="宋体"/>
                <w:color w:val="000000"/>
                <w:kern w:val="0"/>
                <w:sz w:val="24"/>
                <w:szCs w:val="24"/>
              </w:rPr>
              <w:t>(CFU/</w:t>
            </w:r>
            <w:r>
              <w:rPr>
                <w:rFonts w:hint="eastAsia" w:cs="宋体"/>
                <w:color w:val="000000"/>
                <w:kern w:val="0"/>
                <w:sz w:val="24"/>
                <w:szCs w:val="24"/>
                <w:lang w:val="en-US" w:eastAsia="zh-CN"/>
              </w:rPr>
              <w:t>100</w:t>
            </w:r>
            <w:r>
              <w:rPr>
                <w:rFonts w:cs="宋体"/>
                <w:color w:val="000000"/>
                <w:kern w:val="0"/>
                <w:sz w:val="24"/>
                <w:szCs w:val="24"/>
              </w:rPr>
              <w:t>mL)</w:t>
            </w:r>
          </w:p>
        </w:tc>
        <w:tc>
          <w:tcPr>
            <w:tcW w:w="754" w:type="pct"/>
            <w:vAlign w:val="center"/>
          </w:tcPr>
          <w:p>
            <w:pPr>
              <w:widowControl/>
              <w:jc w:val="center"/>
              <w:rPr>
                <w:rFonts w:hint="eastAsia" w:ascii="宋体" w:eastAsia="宋体" w:cs="宋体"/>
                <w:color w:val="000000"/>
                <w:kern w:val="0"/>
                <w:sz w:val="24"/>
                <w:szCs w:val="24"/>
                <w:lang w:eastAsia="zh-CN"/>
              </w:rPr>
            </w:pPr>
            <w:r>
              <w:rPr>
                <w:rFonts w:hint="eastAsia" w:ascii="宋体" w:hAnsi="宋体" w:cs="宋体"/>
                <w:color w:val="000000"/>
                <w:kern w:val="0"/>
                <w:sz w:val="24"/>
                <w:szCs w:val="24"/>
                <w:lang w:eastAsia="zh-CN"/>
              </w:rPr>
              <w:t>不应检出</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cs="宋体"/>
                <w:color w:val="000000"/>
                <w:kern w:val="0"/>
                <w:sz w:val="24"/>
                <w:szCs w:val="24"/>
                <w:lang w:val="en-US" w:eastAsia="zh-CN"/>
              </w:rPr>
            </w:pPr>
            <w:r>
              <w:rPr>
                <w:rFonts w:hint="eastAsia" w:cs="宋体"/>
                <w:color w:val="000000"/>
                <w:kern w:val="0"/>
                <w:sz w:val="24"/>
                <w:szCs w:val="24"/>
                <w:lang w:val="en-US" w:eastAsia="zh-CN"/>
              </w:rPr>
              <w:t>2</w:t>
            </w:r>
          </w:p>
        </w:tc>
        <w:tc>
          <w:tcPr>
            <w:tcW w:w="1324"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菌落总数</w:t>
            </w:r>
            <w:r>
              <w:rPr>
                <w:rFonts w:cs="宋体"/>
                <w:color w:val="000000"/>
                <w:kern w:val="0"/>
                <w:sz w:val="24"/>
                <w:szCs w:val="24"/>
              </w:rPr>
              <w:t>(CFU/mL)</w:t>
            </w:r>
          </w:p>
        </w:tc>
        <w:tc>
          <w:tcPr>
            <w:tcW w:w="754"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w:t>
            </w:r>
            <w:r>
              <w:rPr>
                <w:rFonts w:cs="宋体"/>
                <w:color w:val="000000"/>
                <w:kern w:val="0"/>
                <w:sz w:val="24"/>
                <w:szCs w:val="24"/>
              </w:rPr>
              <w:t>100</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cs="宋体"/>
                <w:color w:val="000000"/>
                <w:kern w:val="0"/>
                <w:sz w:val="24"/>
                <w:szCs w:val="24"/>
                <w:lang w:val="en-US" w:eastAsia="zh-CN" w:bidi="ar-SA"/>
              </w:rPr>
              <w:t>合格</w:t>
            </w:r>
          </w:p>
        </w:tc>
        <w:tc>
          <w:tcPr>
            <w:tcW w:w="814" w:type="pct"/>
            <w:vAlign w:val="center"/>
          </w:tcPr>
          <w:p>
            <w:pPr>
              <w:widowControl/>
              <w:jc w:val="center"/>
              <w:rPr>
                <w:rFonts w:hint="default" w:ascii="Calibri" w:hAnsi="Calibri" w:eastAsia="宋体" w:cs="宋体"/>
                <w:color w:val="000000"/>
                <w:kern w:val="0"/>
                <w:sz w:val="24"/>
                <w:szCs w:val="24"/>
                <w:lang w:val="en-US" w:eastAsia="zh-CN" w:bidi="ar-SA"/>
              </w:rPr>
            </w:pPr>
            <w:r>
              <w:rPr>
                <w:rFonts w:hint="eastAsia" w:cs="宋体"/>
                <w:color w:val="000000"/>
                <w:kern w:val="0"/>
                <w:sz w:val="24"/>
                <w:szCs w:val="24"/>
                <w:lang w:val="en-US" w:eastAsia="zh-CN" w:bidi="ar-SA"/>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3</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砷</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0.01</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4</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镉</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0.005</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5</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铬</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六价</w:t>
            </w:r>
            <w:r>
              <w:rPr>
                <w:rFonts w:hint="eastAsia" w:ascii="宋体" w:hAnsi="宋体" w:cs="宋体"/>
                <w:color w:val="000000"/>
                <w:kern w:val="0"/>
                <w:sz w:val="24"/>
                <w:szCs w:val="24"/>
                <w:lang w:eastAsia="zh-CN"/>
              </w:rPr>
              <w:t>）</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0.05</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6</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铅</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0.01</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7</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汞</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0.001</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8</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氰化物</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0.05</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9</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氟化物</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1.0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10</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硝酸盐</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以</w:t>
            </w:r>
            <w:r>
              <w:rPr>
                <w:rFonts w:cs="宋体"/>
                <w:color w:val="000000"/>
                <w:kern w:val="0"/>
                <w:sz w:val="24"/>
                <w:szCs w:val="24"/>
              </w:rPr>
              <w:t>N</w:t>
            </w:r>
            <w:r>
              <w:rPr>
                <w:rFonts w:hint="eastAsia" w:ascii="宋体" w:hAnsi="宋体" w:cs="宋体"/>
                <w:color w:val="000000"/>
                <w:kern w:val="0"/>
                <w:sz w:val="24"/>
                <w:szCs w:val="24"/>
              </w:rPr>
              <w:t>计</w:t>
            </w:r>
            <w:r>
              <w:rPr>
                <w:rFonts w:hint="eastAsia" w:ascii="宋体" w:hAnsi="宋体" w:cs="宋体"/>
                <w:color w:val="000000"/>
                <w:kern w:val="0"/>
                <w:sz w:val="24"/>
                <w:szCs w:val="24"/>
                <w:lang w:eastAsia="zh-CN"/>
              </w:rPr>
              <w:t>）</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10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11</w:t>
            </w:r>
          </w:p>
        </w:tc>
        <w:tc>
          <w:tcPr>
            <w:tcW w:w="1324" w:type="pct"/>
            <w:vAlign w:val="center"/>
          </w:tcPr>
          <w:p>
            <w:pPr>
              <w:widowControl/>
              <w:jc w:val="center"/>
              <w:rPr>
                <w:rFonts w:hint="default" w:ascii="宋体" w:eastAsia="宋体" w:cs="宋体"/>
                <w:color w:val="000000"/>
                <w:kern w:val="0"/>
                <w:sz w:val="24"/>
                <w:szCs w:val="24"/>
                <w:lang w:val="en-US" w:eastAsia="zh-CN"/>
              </w:rPr>
            </w:pPr>
            <w:r>
              <w:rPr>
                <w:rFonts w:hint="default" w:ascii="宋体" w:eastAsia="宋体" w:cs="宋体"/>
                <w:color w:val="000000"/>
                <w:kern w:val="0"/>
                <w:sz w:val="24"/>
                <w:szCs w:val="24"/>
                <w:lang w:val="en-US" w:eastAsia="zh-CN"/>
              </w:rPr>
              <w:t>三氯甲烷</w:t>
            </w:r>
            <w:r>
              <w:rPr>
                <w:rFonts w:cs="宋体"/>
                <w:color w:val="000000"/>
                <w:kern w:val="0"/>
                <w:sz w:val="24"/>
                <w:szCs w:val="24"/>
              </w:rPr>
              <w:t>(mg/L)</w:t>
            </w:r>
          </w:p>
        </w:tc>
        <w:tc>
          <w:tcPr>
            <w:tcW w:w="754" w:type="pct"/>
            <w:vAlign w:val="center"/>
          </w:tcPr>
          <w:p>
            <w:pPr>
              <w:widowControl/>
              <w:jc w:val="center"/>
              <w:rPr>
                <w:rFonts w:hint="eastAsia" w:ascii="宋体" w:eastAsia="宋体" w:cs="宋体"/>
                <w:color w:val="000000"/>
                <w:kern w:val="0"/>
                <w:sz w:val="24"/>
                <w:szCs w:val="24"/>
                <w:lang w:val="en-US" w:eastAsia="zh-CN"/>
              </w:rPr>
            </w:pPr>
            <w:r>
              <w:rPr>
                <w:rFonts w:hint="eastAsia" w:ascii="宋体" w:hAnsi="宋体" w:cs="宋体"/>
                <w:color w:val="000000"/>
                <w:kern w:val="0"/>
                <w:sz w:val="24"/>
                <w:szCs w:val="24"/>
              </w:rPr>
              <w:t>≤</w:t>
            </w:r>
            <w:r>
              <w:rPr>
                <w:rFonts w:cs="宋体"/>
                <w:color w:val="000000"/>
                <w:kern w:val="0"/>
                <w:sz w:val="24"/>
                <w:szCs w:val="24"/>
              </w:rPr>
              <w:t>0.0</w:t>
            </w:r>
            <w:r>
              <w:rPr>
                <w:rFonts w:hint="eastAsia" w:cs="宋体"/>
                <w:color w:val="000000"/>
                <w:kern w:val="0"/>
                <w:sz w:val="24"/>
                <w:szCs w:val="24"/>
                <w:lang w:val="en-US" w:eastAsia="zh-CN"/>
              </w:rPr>
              <w:t>6</w:t>
            </w:r>
          </w:p>
        </w:tc>
        <w:tc>
          <w:tcPr>
            <w:tcW w:w="702" w:type="pct"/>
            <w:vAlign w:val="center"/>
          </w:tcPr>
          <w:p>
            <w:pPr>
              <w:widowControl/>
              <w:jc w:val="center"/>
              <w:rPr>
                <w:rFonts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12</w:t>
            </w:r>
          </w:p>
        </w:tc>
        <w:tc>
          <w:tcPr>
            <w:tcW w:w="1324" w:type="pct"/>
            <w:vAlign w:val="center"/>
          </w:tcPr>
          <w:p>
            <w:pPr>
              <w:widowControl/>
              <w:jc w:val="center"/>
              <w:rPr>
                <w:rFonts w:hint="default" w:ascii="宋体" w:eastAsia="宋体" w:cs="宋体"/>
                <w:color w:val="000000"/>
                <w:kern w:val="0"/>
                <w:sz w:val="24"/>
                <w:szCs w:val="24"/>
                <w:lang w:val="en-US" w:eastAsia="zh-CN"/>
              </w:rPr>
            </w:pPr>
            <w:r>
              <w:rPr>
                <w:rFonts w:hint="default" w:ascii="宋体" w:eastAsia="宋体" w:cs="宋体"/>
                <w:color w:val="000000"/>
                <w:kern w:val="0"/>
                <w:sz w:val="24"/>
                <w:szCs w:val="24"/>
                <w:lang w:val="en-US" w:eastAsia="zh-CN"/>
              </w:rPr>
              <w:t>一氯二溴甲烷</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0.1</w:t>
            </w:r>
          </w:p>
        </w:tc>
        <w:tc>
          <w:tcPr>
            <w:tcW w:w="702" w:type="pct"/>
            <w:vAlign w:val="center"/>
          </w:tcPr>
          <w:p>
            <w:pPr>
              <w:widowControl/>
              <w:jc w:val="center"/>
              <w:rPr>
                <w:rFonts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13</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二氯一溴甲烷</w:t>
            </w:r>
            <w:r>
              <w:rPr>
                <w:rFonts w:cs="宋体"/>
                <w:color w:val="000000"/>
                <w:kern w:val="0"/>
                <w:sz w:val="24"/>
                <w:szCs w:val="24"/>
              </w:rPr>
              <w:t>(mg/L)</w:t>
            </w:r>
          </w:p>
        </w:tc>
        <w:tc>
          <w:tcPr>
            <w:tcW w:w="75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w:t>
            </w:r>
            <w:r>
              <w:rPr>
                <w:rFonts w:hint="eastAsia" w:cs="宋体"/>
                <w:color w:val="000000"/>
                <w:kern w:val="0"/>
                <w:sz w:val="24"/>
                <w:szCs w:val="24"/>
                <w:lang w:val="en-US" w:eastAsia="zh-CN"/>
              </w:rPr>
              <w:t>6</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14</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三溴甲烷</w:t>
            </w:r>
            <w:r>
              <w:rPr>
                <w:rFonts w:cs="宋体"/>
                <w:color w:val="000000"/>
                <w:kern w:val="0"/>
                <w:sz w:val="24"/>
                <w:szCs w:val="24"/>
              </w:rPr>
              <w:t>(mg/L)</w:t>
            </w:r>
          </w:p>
        </w:tc>
        <w:tc>
          <w:tcPr>
            <w:tcW w:w="75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0.1</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cs="宋体"/>
                <w:color w:val="000000"/>
                <w:kern w:val="0"/>
                <w:sz w:val="24"/>
                <w:szCs w:val="24"/>
                <w:lang w:val="en-US" w:eastAsia="zh-CN"/>
              </w:rPr>
            </w:pPr>
            <w:r>
              <w:rPr>
                <w:rFonts w:hint="eastAsia" w:cs="宋体"/>
                <w:color w:val="000000"/>
                <w:kern w:val="0"/>
                <w:sz w:val="24"/>
                <w:szCs w:val="24"/>
                <w:lang w:val="en-US" w:eastAsia="zh-CN"/>
              </w:rPr>
              <w:t>15</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三卤甲烷</w:t>
            </w:r>
          </w:p>
        </w:tc>
        <w:tc>
          <w:tcPr>
            <w:tcW w:w="754" w:type="pct"/>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eastAsia="zh-CN"/>
              </w:rPr>
              <w:t>该类化合物中各种化合物的实测浓度与其各项限值的比值之和不超过</w:t>
            </w:r>
            <w:r>
              <w:rPr>
                <w:rFonts w:hint="eastAsia" w:ascii="宋体" w:hAnsi="宋体" w:cs="宋体"/>
                <w:color w:val="000000"/>
                <w:kern w:val="0"/>
                <w:sz w:val="24"/>
                <w:szCs w:val="24"/>
                <w:lang w:val="en-US" w:eastAsia="zh-CN"/>
              </w:rPr>
              <w:t>1</w:t>
            </w:r>
          </w:p>
        </w:tc>
        <w:tc>
          <w:tcPr>
            <w:tcW w:w="702" w:type="pct"/>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合格</w:t>
            </w:r>
          </w:p>
        </w:tc>
        <w:tc>
          <w:tcPr>
            <w:tcW w:w="814"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16</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二氯乙酸</w:t>
            </w:r>
            <w:r>
              <w:rPr>
                <w:rFonts w:cs="宋体"/>
                <w:color w:val="000000"/>
                <w:kern w:val="0"/>
                <w:sz w:val="24"/>
                <w:szCs w:val="24"/>
              </w:rPr>
              <w:t>(mg/L)</w:t>
            </w:r>
          </w:p>
        </w:tc>
        <w:tc>
          <w:tcPr>
            <w:tcW w:w="754" w:type="pct"/>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w:t>
            </w:r>
            <w:r>
              <w:rPr>
                <w:rFonts w:cs="宋体"/>
                <w:color w:val="000000"/>
                <w:kern w:val="0"/>
                <w:sz w:val="24"/>
                <w:szCs w:val="24"/>
              </w:rPr>
              <w:t>0.0</w:t>
            </w:r>
            <w:r>
              <w:rPr>
                <w:rFonts w:hint="eastAsia" w:cs="宋体"/>
                <w:color w:val="000000"/>
                <w:kern w:val="0"/>
                <w:sz w:val="24"/>
                <w:szCs w:val="24"/>
                <w:lang w:val="en-US" w:eastAsia="zh-CN"/>
              </w:rPr>
              <w:t>5</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17</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三氯乙酸</w:t>
            </w:r>
            <w:r>
              <w:rPr>
                <w:rFonts w:cs="宋体"/>
                <w:color w:val="000000"/>
                <w:kern w:val="0"/>
                <w:sz w:val="24"/>
                <w:szCs w:val="24"/>
              </w:rPr>
              <w:t>(mg/L)</w:t>
            </w:r>
          </w:p>
        </w:tc>
        <w:tc>
          <w:tcPr>
            <w:tcW w:w="75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0.1</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18</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亚氯酸盐</w:t>
            </w:r>
            <w:r>
              <w:rPr>
                <w:rFonts w:cs="宋体"/>
                <w:color w:val="000000"/>
                <w:kern w:val="0"/>
                <w:sz w:val="24"/>
                <w:szCs w:val="24"/>
              </w:rPr>
              <w:t>(mg/L)</w:t>
            </w:r>
          </w:p>
        </w:tc>
        <w:tc>
          <w:tcPr>
            <w:tcW w:w="754" w:type="pct"/>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w:t>
            </w:r>
            <w:r>
              <w:rPr>
                <w:rFonts w:cs="宋体"/>
                <w:color w:val="000000"/>
                <w:kern w:val="0"/>
                <w:sz w:val="24"/>
                <w:szCs w:val="24"/>
              </w:rPr>
              <w:t>0.</w:t>
            </w:r>
            <w:r>
              <w:rPr>
                <w:rFonts w:hint="eastAsia" w:cs="宋体"/>
                <w:color w:val="000000"/>
                <w:kern w:val="0"/>
                <w:sz w:val="24"/>
                <w:szCs w:val="24"/>
                <w:lang w:val="en-US" w:eastAsia="zh-CN"/>
              </w:rPr>
              <w:t>7</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19</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氯酸盐</w:t>
            </w:r>
            <w:r>
              <w:rPr>
                <w:rFonts w:cs="宋体"/>
                <w:color w:val="000000"/>
                <w:kern w:val="0"/>
                <w:sz w:val="24"/>
                <w:szCs w:val="24"/>
              </w:rPr>
              <w:t>(mg/L)</w:t>
            </w:r>
          </w:p>
        </w:tc>
        <w:tc>
          <w:tcPr>
            <w:tcW w:w="75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w:t>
            </w:r>
            <w:r>
              <w:rPr>
                <w:rFonts w:hint="eastAsia" w:cs="宋体"/>
                <w:color w:val="000000"/>
                <w:kern w:val="0"/>
                <w:sz w:val="24"/>
                <w:szCs w:val="24"/>
                <w:lang w:val="en-US" w:eastAsia="zh-CN"/>
              </w:rPr>
              <w:t>7</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20</w:t>
            </w:r>
          </w:p>
        </w:tc>
        <w:tc>
          <w:tcPr>
            <w:tcW w:w="1324"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色度</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铂钴色度单位</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度</w:t>
            </w:r>
            <w:r>
              <w:rPr>
                <w:rFonts w:hint="eastAsia" w:ascii="宋体" w:hAnsi="宋体" w:cs="宋体"/>
                <w:color w:val="000000"/>
                <w:kern w:val="0"/>
                <w:sz w:val="24"/>
                <w:szCs w:val="24"/>
              </w:rPr>
              <w:t>)</w:t>
            </w:r>
          </w:p>
        </w:tc>
        <w:tc>
          <w:tcPr>
            <w:tcW w:w="754"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w:t>
            </w:r>
            <w:r>
              <w:rPr>
                <w:rFonts w:cs="宋体"/>
                <w:color w:val="000000"/>
                <w:kern w:val="0"/>
                <w:sz w:val="24"/>
                <w:szCs w:val="24"/>
              </w:rPr>
              <w:t>15</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21</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浑浊度</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散射</w:t>
            </w:r>
            <w:r>
              <w:rPr>
                <w:rFonts w:hint="eastAsia" w:ascii="宋体" w:hAnsi="宋体" w:cs="宋体"/>
                <w:color w:val="000000"/>
                <w:kern w:val="0"/>
                <w:sz w:val="24"/>
                <w:szCs w:val="24"/>
                <w:lang w:eastAsia="zh-CN"/>
              </w:rPr>
              <w:t>浑</w:t>
            </w:r>
            <w:r>
              <w:rPr>
                <w:rFonts w:hint="eastAsia" w:ascii="宋体" w:hAnsi="宋体" w:cs="宋体"/>
                <w:color w:val="000000"/>
                <w:kern w:val="0"/>
                <w:sz w:val="24"/>
                <w:szCs w:val="24"/>
              </w:rPr>
              <w:t>浊度单位</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（NTU）</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1</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22</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lang w:eastAsia="zh-CN"/>
              </w:rPr>
              <w:t>臭</w:t>
            </w:r>
            <w:r>
              <w:rPr>
                <w:rFonts w:hint="eastAsia" w:ascii="宋体" w:hAnsi="宋体" w:cs="宋体"/>
                <w:color w:val="000000"/>
                <w:kern w:val="0"/>
                <w:sz w:val="24"/>
                <w:szCs w:val="24"/>
              </w:rPr>
              <w:t>和味</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无异臭、异味</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23</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肉眼可见物</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无</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24</w:t>
            </w:r>
          </w:p>
        </w:tc>
        <w:tc>
          <w:tcPr>
            <w:tcW w:w="1324" w:type="pct"/>
            <w:vAlign w:val="center"/>
          </w:tcPr>
          <w:p>
            <w:pPr>
              <w:widowControl/>
              <w:jc w:val="center"/>
              <w:rPr>
                <w:rFonts w:ascii="宋体" w:cs="宋体"/>
                <w:color w:val="000000"/>
                <w:kern w:val="0"/>
                <w:sz w:val="24"/>
                <w:szCs w:val="24"/>
              </w:rPr>
            </w:pPr>
            <w:r>
              <w:rPr>
                <w:rFonts w:cs="宋体"/>
                <w:color w:val="000000"/>
                <w:kern w:val="0"/>
                <w:sz w:val="24"/>
                <w:szCs w:val="24"/>
              </w:rPr>
              <w:t>pH</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不小于</w:t>
            </w:r>
            <w:r>
              <w:rPr>
                <w:rFonts w:cs="宋体"/>
                <w:color w:val="000000"/>
                <w:kern w:val="0"/>
                <w:sz w:val="24"/>
                <w:szCs w:val="24"/>
              </w:rPr>
              <w:t>6.5</w:t>
            </w:r>
            <w:r>
              <w:rPr>
                <w:rFonts w:hint="eastAsia" w:ascii="宋体" w:hAnsi="宋体" w:cs="宋体"/>
                <w:color w:val="000000"/>
                <w:kern w:val="0"/>
                <w:sz w:val="24"/>
                <w:szCs w:val="24"/>
              </w:rPr>
              <w:t>且不大于</w:t>
            </w:r>
            <w:r>
              <w:rPr>
                <w:rFonts w:cs="宋体"/>
                <w:color w:val="000000"/>
                <w:kern w:val="0"/>
                <w:sz w:val="24"/>
                <w:szCs w:val="24"/>
              </w:rPr>
              <w:t>8.5</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25</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铝</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0.2</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26</w:t>
            </w:r>
          </w:p>
        </w:tc>
        <w:tc>
          <w:tcPr>
            <w:tcW w:w="1324" w:type="pct"/>
            <w:vAlign w:val="center"/>
          </w:tcPr>
          <w:p>
            <w:pPr>
              <w:widowControl/>
              <w:jc w:val="center"/>
              <w:rPr>
                <w:rFonts w:cs="宋体"/>
                <w:color w:val="000000"/>
                <w:kern w:val="0"/>
                <w:sz w:val="24"/>
                <w:szCs w:val="24"/>
              </w:rPr>
            </w:pPr>
            <w:r>
              <w:rPr>
                <w:rFonts w:hint="eastAsia" w:ascii="宋体" w:hAnsi="宋体" w:cs="宋体"/>
                <w:color w:val="000000"/>
                <w:kern w:val="0"/>
                <w:sz w:val="24"/>
                <w:szCs w:val="24"/>
              </w:rPr>
              <w:t>铁</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0.3</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27</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锰</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0.1</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28</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铜</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1.0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29</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锌</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1.0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30</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氯化物</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250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31</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硫酸盐</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250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32</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溶解性总固体</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cs="宋体"/>
                <w:color w:val="000000"/>
                <w:kern w:val="0"/>
                <w:sz w:val="24"/>
                <w:szCs w:val="24"/>
              </w:rPr>
              <w:t>1000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33</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总硬度(以CaCO</w:t>
            </w:r>
            <w:r>
              <w:rPr>
                <w:rFonts w:hint="eastAsia" w:ascii="宋体" w:hAnsi="宋体" w:cs="宋体"/>
                <w:color w:val="000000"/>
                <w:kern w:val="0"/>
                <w:sz w:val="24"/>
                <w:szCs w:val="24"/>
                <w:vertAlign w:val="subscript"/>
              </w:rPr>
              <w:t>3</w:t>
            </w:r>
            <w:r>
              <w:rPr>
                <w:rFonts w:hint="eastAsia" w:ascii="宋体" w:hAnsi="宋体" w:cs="宋体"/>
                <w:color w:val="000000"/>
                <w:kern w:val="0"/>
                <w:sz w:val="24"/>
                <w:szCs w:val="24"/>
              </w:rPr>
              <w:t>计</w:t>
            </w:r>
            <w:r>
              <w:rPr>
                <w:rFonts w:hint="eastAsia" w:ascii="宋体" w:hAnsi="宋体" w:cs="宋体"/>
                <w:color w:val="000000"/>
                <w:kern w:val="0"/>
                <w:sz w:val="24"/>
                <w:szCs w:val="24"/>
                <w:lang w:eastAsia="zh-CN"/>
              </w:rPr>
              <w:t>）</w:t>
            </w:r>
            <w:r>
              <w:rPr>
                <w:rFonts w:cs="宋体"/>
                <w:color w:val="000000"/>
                <w:kern w:val="0"/>
                <w:sz w:val="24"/>
                <w:szCs w:val="24"/>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450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34</w:t>
            </w:r>
          </w:p>
        </w:tc>
        <w:tc>
          <w:tcPr>
            <w:tcW w:w="1324" w:type="pct"/>
            <w:vAlign w:val="center"/>
          </w:tcPr>
          <w:p>
            <w:pPr>
              <w:widowControl/>
              <w:jc w:val="center"/>
              <w:rPr>
                <w:rFonts w:ascii="宋体" w:cs="宋体"/>
                <w:color w:val="000000"/>
                <w:kern w:val="0"/>
                <w:sz w:val="24"/>
                <w:szCs w:val="24"/>
              </w:rPr>
            </w:pPr>
            <w:r>
              <w:rPr>
                <w:rFonts w:hint="eastAsia" w:ascii="宋体" w:cs="宋体"/>
                <w:color w:val="000000"/>
                <w:kern w:val="0"/>
                <w:sz w:val="24"/>
                <w:szCs w:val="24"/>
              </w:rPr>
              <w:t xml:space="preserve"> 高锰酸盐指数</w:t>
            </w:r>
            <w:r>
              <w:rPr>
                <w:rFonts w:hint="eastAsia" w:ascii="宋体" w:cs="宋体"/>
                <w:color w:val="000000"/>
                <w:kern w:val="0"/>
                <w:sz w:val="24"/>
                <w:szCs w:val="24"/>
                <w:lang w:eastAsia="zh-CN"/>
              </w:rPr>
              <w:t>（</w:t>
            </w:r>
            <w:r>
              <w:rPr>
                <w:rFonts w:hint="eastAsia" w:ascii="宋体" w:cs="宋体"/>
                <w:color w:val="000000"/>
                <w:kern w:val="0"/>
                <w:sz w:val="24"/>
                <w:szCs w:val="24"/>
              </w:rPr>
              <w:t>以O</w:t>
            </w:r>
            <w:r>
              <w:rPr>
                <w:rFonts w:hint="eastAsia" w:ascii="宋体" w:cs="宋体"/>
                <w:color w:val="000000"/>
                <w:kern w:val="0"/>
                <w:sz w:val="24"/>
                <w:szCs w:val="24"/>
                <w:vertAlign w:val="subscript"/>
              </w:rPr>
              <w:t>2</w:t>
            </w:r>
            <w:r>
              <w:rPr>
                <w:rFonts w:hint="eastAsia" w:ascii="宋体" w:cs="宋体"/>
                <w:color w:val="000000"/>
                <w:kern w:val="0"/>
                <w:sz w:val="24"/>
                <w:szCs w:val="24"/>
              </w:rPr>
              <w:t>计</w:t>
            </w:r>
            <w:r>
              <w:rPr>
                <w:rFonts w:hint="eastAsia" w:ascii="宋体" w:cs="宋体"/>
                <w:color w:val="000000"/>
                <w:kern w:val="0"/>
                <w:sz w:val="24"/>
                <w:szCs w:val="24"/>
                <w:lang w:eastAsia="zh-CN"/>
              </w:rPr>
              <w:t>）</w:t>
            </w:r>
            <w:r>
              <w:rPr>
                <w:rFonts w:cs="宋体"/>
                <w:color w:val="000000"/>
                <w:kern w:val="0"/>
                <w:sz w:val="24"/>
                <w:szCs w:val="24"/>
              </w:rPr>
              <w:t>(mg/L)</w:t>
            </w:r>
          </w:p>
        </w:tc>
        <w:tc>
          <w:tcPr>
            <w:tcW w:w="754" w:type="pct"/>
            <w:vAlign w:val="center"/>
          </w:tcPr>
          <w:p>
            <w:pPr>
              <w:widowControl/>
              <w:jc w:val="center"/>
              <w:rPr>
                <w:rFonts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3</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cs="宋体"/>
                <w:color w:val="000000"/>
                <w:kern w:val="0"/>
                <w:sz w:val="24"/>
                <w:szCs w:val="24"/>
                <w:lang w:val="en-US" w:eastAsia="zh-CN"/>
              </w:rPr>
            </w:pPr>
            <w:r>
              <w:rPr>
                <w:rFonts w:hint="eastAsia" w:cs="宋体"/>
                <w:color w:val="000000"/>
                <w:kern w:val="0"/>
                <w:sz w:val="24"/>
                <w:szCs w:val="24"/>
                <w:lang w:val="en-US" w:eastAsia="zh-CN"/>
              </w:rPr>
              <w:t>35</w:t>
            </w:r>
          </w:p>
        </w:tc>
        <w:tc>
          <w:tcPr>
            <w:tcW w:w="1324"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氨</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以N计</w:t>
            </w:r>
            <w:r>
              <w:rPr>
                <w:rFonts w:hint="eastAsia" w:ascii="宋体" w:hAnsi="宋体" w:cs="宋体"/>
                <w:color w:val="000000"/>
                <w:kern w:val="0"/>
                <w:sz w:val="24"/>
                <w:szCs w:val="24"/>
                <w:lang w:eastAsia="zh-CN"/>
              </w:rPr>
              <w:t>）</w:t>
            </w:r>
            <w:r>
              <w:rPr>
                <w:rFonts w:cs="宋体"/>
                <w:color w:val="000000"/>
                <w:kern w:val="0"/>
                <w:sz w:val="24"/>
                <w:szCs w:val="24"/>
              </w:rPr>
              <w:t>(mg/L)</w:t>
            </w:r>
          </w:p>
        </w:tc>
        <w:tc>
          <w:tcPr>
            <w:tcW w:w="754"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w:t>
            </w:r>
            <w:r>
              <w:rPr>
                <w:rFonts w:cs="宋体"/>
                <w:color w:val="000000"/>
                <w:kern w:val="0"/>
                <w:sz w:val="24"/>
                <w:szCs w:val="24"/>
              </w:rPr>
              <w:t>0.5</w:t>
            </w:r>
          </w:p>
        </w:tc>
        <w:tc>
          <w:tcPr>
            <w:tcW w:w="702" w:type="pct"/>
            <w:shd w:val="clear" w:color="auto" w:fill="auto"/>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shd w:val="clear" w:color="auto" w:fill="auto"/>
            <w:vAlign w:val="center"/>
          </w:tcPr>
          <w:p>
            <w:pPr>
              <w:widowControl/>
              <w:jc w:val="center"/>
              <w:rPr>
                <w:rFonts w:hint="eastAsia"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cs="宋体"/>
                <w:color w:val="000000"/>
                <w:kern w:val="0"/>
                <w:sz w:val="24"/>
                <w:szCs w:val="24"/>
                <w:lang w:val="en-US" w:eastAsia="zh-CN"/>
              </w:rPr>
            </w:pPr>
            <w:r>
              <w:rPr>
                <w:rFonts w:hint="eastAsia" w:cs="宋体"/>
                <w:color w:val="000000"/>
                <w:kern w:val="0"/>
                <w:sz w:val="24"/>
                <w:szCs w:val="24"/>
                <w:lang w:val="en-US" w:eastAsia="zh-CN"/>
              </w:rPr>
              <w:t>36</w:t>
            </w:r>
          </w:p>
        </w:tc>
        <w:tc>
          <w:tcPr>
            <w:tcW w:w="1324" w:type="pct"/>
            <w:vAlign w:val="center"/>
          </w:tcPr>
          <w:p>
            <w:pPr>
              <w:widowControl/>
              <w:jc w:val="center"/>
              <w:rPr>
                <w:rFonts w:hint="eastAsia" w:ascii="宋体" w:cs="宋体"/>
                <w:color w:val="000000"/>
                <w:kern w:val="0"/>
                <w:sz w:val="24"/>
                <w:szCs w:val="24"/>
              </w:rPr>
            </w:pPr>
            <w:r>
              <w:rPr>
                <w:rFonts w:hint="eastAsia" w:ascii="宋体" w:cs="宋体"/>
                <w:color w:val="000000"/>
                <w:kern w:val="0"/>
                <w:sz w:val="24"/>
                <w:szCs w:val="24"/>
              </w:rPr>
              <w:t>游离氯</w:t>
            </w:r>
            <w:r>
              <w:rPr>
                <w:rFonts w:cs="宋体"/>
                <w:color w:val="000000"/>
                <w:kern w:val="0"/>
                <w:sz w:val="24"/>
                <w:szCs w:val="24"/>
              </w:rPr>
              <w:t>(mg/L)</w:t>
            </w:r>
          </w:p>
        </w:tc>
        <w:tc>
          <w:tcPr>
            <w:tcW w:w="754" w:type="pct"/>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themeColor="text1"/>
                <w:kern w:val="0"/>
                <w:sz w:val="24"/>
                <w:szCs w:val="24"/>
                <w:lang w:eastAsia="zh-CN"/>
                <w14:textFill>
                  <w14:solidFill>
                    <w14:schemeClr w14:val="tx1"/>
                  </w14:solidFill>
                </w14:textFill>
              </w:rPr>
              <w:t>大于等于</w:t>
            </w:r>
            <w:r>
              <w:rPr>
                <w:rFonts w:hint="default" w:cs="宋体" w:asciiTheme="minorAscii" w:hAnsiTheme="minorAscii"/>
                <w:color w:val="000000" w:themeColor="text1"/>
                <w:kern w:val="0"/>
                <w:sz w:val="24"/>
                <w:szCs w:val="24"/>
                <w:lang w:val="en-US" w:eastAsia="zh-CN"/>
                <w14:textFill>
                  <w14:solidFill>
                    <w14:schemeClr w14:val="tx1"/>
                  </w14:solidFill>
                </w14:textFill>
              </w:rPr>
              <w:t>0.05</w:t>
            </w:r>
            <w:r>
              <w:rPr>
                <w:rFonts w:hint="eastAsia" w:ascii="宋体" w:hAnsi="宋体" w:cs="宋体"/>
                <w:color w:val="000000" w:themeColor="text1"/>
                <w:kern w:val="0"/>
                <w:sz w:val="24"/>
                <w:szCs w:val="24"/>
                <w:lang w:val="en-US" w:eastAsia="zh-CN"/>
                <w14:textFill>
                  <w14:solidFill>
                    <w14:schemeClr w14:val="tx1"/>
                  </w14:solidFill>
                </w14:textFill>
              </w:rPr>
              <w:t>且小于等于</w:t>
            </w:r>
            <w:r>
              <w:rPr>
                <w:rFonts w:hint="default" w:cs="宋体" w:asciiTheme="minorAscii" w:hAnsiTheme="minorAscii"/>
                <w:color w:val="000000" w:themeColor="text1"/>
                <w:kern w:val="0"/>
                <w:sz w:val="24"/>
                <w:szCs w:val="24"/>
                <w:lang w:val="en-US" w:eastAsia="zh-CN"/>
                <w14:textFill>
                  <w14:solidFill>
                    <w14:schemeClr w14:val="tx1"/>
                  </w14:solidFill>
                </w14:textFill>
              </w:rPr>
              <w:t>2</w:t>
            </w:r>
          </w:p>
        </w:tc>
        <w:tc>
          <w:tcPr>
            <w:tcW w:w="702" w:type="pct"/>
            <w:shd w:val="clear" w:color="auto" w:fill="auto"/>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eastAsia="zh-CN"/>
              </w:rPr>
              <w:t>合格</w:t>
            </w:r>
          </w:p>
        </w:tc>
        <w:tc>
          <w:tcPr>
            <w:tcW w:w="814" w:type="pct"/>
            <w:shd w:val="clear" w:color="auto" w:fill="auto"/>
            <w:vAlign w:val="center"/>
          </w:tcPr>
          <w:p>
            <w:pPr>
              <w:widowControl/>
              <w:jc w:val="center"/>
              <w:rPr>
                <w:rFonts w:hint="default" w:ascii="Calibri" w:hAnsi="Calibri" w:eastAsia="宋体" w:cs="宋体"/>
                <w:color w:val="000000"/>
                <w:kern w:val="0"/>
                <w:sz w:val="24"/>
                <w:szCs w:val="24"/>
                <w:lang w:val="en-US" w:eastAsia="zh-CN" w:bidi="ar-SA"/>
              </w:rPr>
            </w:pPr>
            <w:r>
              <w:rPr>
                <w:rFonts w:hint="eastAsia" w:cs="宋体"/>
                <w:color w:val="000000"/>
                <w:kern w:val="0"/>
                <w:sz w:val="24"/>
                <w:szCs w:val="24"/>
                <w:lang w:val="en-US" w:eastAsia="zh-CN"/>
              </w:rPr>
              <w:t>100</w:t>
            </w:r>
          </w:p>
        </w:tc>
        <w:tc>
          <w:tcPr>
            <w:tcW w:w="702" w:type="pct"/>
            <w:vAlign w:val="center"/>
          </w:tcPr>
          <w:p>
            <w:pPr>
              <w:widowControl/>
              <w:jc w:val="center"/>
              <w:rPr>
                <w:rFonts w:cs="宋体"/>
                <w:color w:val="000000"/>
                <w:kern w:val="0"/>
                <w:sz w:val="24"/>
                <w:szCs w:val="24"/>
              </w:rPr>
            </w:pPr>
          </w:p>
        </w:tc>
      </w:tr>
    </w:tbl>
    <w:p>
      <w:pPr>
        <w:spacing w:line="440" w:lineRule="exact"/>
        <w:rPr>
          <w:rFonts w:ascii="华文楷体" w:hAnsi="华文楷体" w:eastAsia="华文楷体"/>
          <w:color w:val="000000"/>
          <w:sz w:val="24"/>
          <w:szCs w:val="24"/>
        </w:rPr>
      </w:pPr>
      <w:r>
        <w:rPr>
          <w:rFonts w:hint="eastAsia" w:ascii="华文楷体" w:hAnsi="华文楷体" w:eastAsia="华文楷体"/>
          <w:color w:val="000000"/>
          <w:sz w:val="24"/>
          <w:szCs w:val="24"/>
        </w:rPr>
        <w:t>说明：⑴水质指标结果评价按照《生活饮用水卫生标准》（</w:t>
      </w:r>
      <w:r>
        <w:rPr>
          <w:rFonts w:ascii="华文楷体" w:hAnsi="华文楷体" w:eastAsia="华文楷体"/>
          <w:color w:val="000000"/>
          <w:sz w:val="24"/>
          <w:szCs w:val="24"/>
        </w:rPr>
        <w:t>GB5749-20</w:t>
      </w:r>
      <w:r>
        <w:rPr>
          <w:rFonts w:hint="eastAsia" w:ascii="华文楷体" w:hAnsi="华文楷体" w:eastAsia="华文楷体"/>
          <w:color w:val="000000"/>
          <w:sz w:val="24"/>
          <w:szCs w:val="24"/>
          <w:lang w:val="en-US" w:eastAsia="zh-CN"/>
        </w:rPr>
        <w:t>22</w:t>
      </w:r>
      <w:r>
        <w:rPr>
          <w:rFonts w:hint="eastAsia" w:ascii="华文楷体" w:hAnsi="华文楷体" w:eastAsia="华文楷体"/>
          <w:color w:val="000000"/>
          <w:sz w:val="24"/>
          <w:szCs w:val="24"/>
        </w:rPr>
        <w:t>）执行。</w:t>
      </w:r>
    </w:p>
    <w:p>
      <w:pPr>
        <w:spacing w:line="440" w:lineRule="exact"/>
        <w:ind w:firstLine="720" w:firstLineChars="300"/>
        <w:rPr>
          <w:rFonts w:ascii="华文楷体" w:hAnsi="华文楷体" w:eastAsia="华文楷体"/>
          <w:color w:val="000000"/>
          <w:sz w:val="24"/>
          <w:szCs w:val="24"/>
        </w:rPr>
      </w:pPr>
      <w:r>
        <w:rPr>
          <w:rFonts w:hint="eastAsia" w:ascii="华文楷体" w:hAnsi="华文楷体" w:eastAsia="华文楷体"/>
          <w:color w:val="000000"/>
          <w:sz w:val="24"/>
          <w:szCs w:val="24"/>
        </w:rPr>
        <w:t>⑵监测指标合格率（</w:t>
      </w:r>
      <w:r>
        <w:rPr>
          <w:rFonts w:hint="eastAsia" w:ascii="宋体" w:hAnsi="宋体" w:eastAsia="宋体" w:cs="宋体"/>
          <w:color w:val="000000"/>
          <w:sz w:val="24"/>
          <w:szCs w:val="24"/>
        </w:rPr>
        <w:t>%</w:t>
      </w:r>
      <w:r>
        <w:rPr>
          <w:rFonts w:hint="eastAsia" w:ascii="华文楷体" w:hAnsi="华文楷体" w:eastAsia="华文楷体"/>
          <w:color w:val="000000"/>
          <w:sz w:val="24"/>
          <w:szCs w:val="24"/>
        </w:rPr>
        <w:t>）</w:t>
      </w:r>
      <w:r>
        <w:rPr>
          <w:rFonts w:ascii="华文楷体" w:hAnsi="华文楷体" w:eastAsia="华文楷体"/>
          <w:color w:val="000000"/>
          <w:sz w:val="24"/>
          <w:szCs w:val="24"/>
        </w:rPr>
        <w:t>=</w:t>
      </w:r>
      <w:r>
        <w:rPr>
          <w:rFonts w:hint="eastAsia" w:ascii="华文楷体" w:hAnsi="华文楷体" w:eastAsia="华文楷体"/>
          <w:color w:val="000000"/>
          <w:sz w:val="24"/>
          <w:szCs w:val="24"/>
        </w:rPr>
        <w:t>单项指标检验合格样品数÷该指标检验样品总数×</w:t>
      </w:r>
      <w:r>
        <w:rPr>
          <w:rFonts w:ascii="华文楷体" w:hAnsi="华文楷体" w:eastAsia="华文楷体"/>
          <w:color w:val="000000"/>
          <w:sz w:val="24"/>
          <w:szCs w:val="24"/>
        </w:rPr>
        <w:t>100</w:t>
      </w:r>
      <w:r>
        <w:rPr>
          <w:rFonts w:hint="eastAsia" w:ascii="宋体" w:hAnsi="宋体" w:eastAsia="宋体" w:cs="宋体"/>
          <w:color w:val="000000"/>
          <w:sz w:val="24"/>
          <w:szCs w:val="24"/>
        </w:rPr>
        <w:t>%</w:t>
      </w:r>
      <w:r>
        <w:rPr>
          <w:rFonts w:hint="eastAsia" w:ascii="华文楷体" w:hAnsi="华文楷体" w:eastAsia="华文楷体"/>
          <w:color w:val="000000"/>
          <w:sz w:val="24"/>
          <w:szCs w:val="24"/>
        </w:rPr>
        <w:t>。</w:t>
      </w:r>
    </w:p>
    <w:p>
      <w:pPr>
        <w:ind w:firstLine="720" w:firstLineChars="300"/>
        <w:rPr>
          <w:color w:val="auto"/>
          <w:sz w:val="28"/>
          <w:szCs w:val="28"/>
        </w:rPr>
      </w:pPr>
      <w:r>
        <w:rPr>
          <w:rFonts w:ascii="华文楷体" w:hAnsi="华文楷体" w:eastAsia="华文楷体"/>
          <w:color w:val="auto"/>
          <w:sz w:val="24"/>
          <w:szCs w:val="24"/>
        </w:rPr>
        <w:fldChar w:fldCharType="begin"/>
      </w:r>
      <w:r>
        <w:rPr>
          <w:rFonts w:ascii="华文楷体" w:hAnsi="华文楷体" w:eastAsia="华文楷体"/>
          <w:color w:val="auto"/>
          <w:sz w:val="24"/>
          <w:szCs w:val="24"/>
        </w:rPr>
        <w:instrText xml:space="preserve">= 3 \* GB2</w:instrText>
      </w:r>
      <w:r>
        <w:rPr>
          <w:rFonts w:ascii="华文楷体" w:hAnsi="华文楷体" w:eastAsia="华文楷体"/>
          <w:color w:val="auto"/>
          <w:sz w:val="24"/>
          <w:szCs w:val="24"/>
        </w:rPr>
        <w:fldChar w:fldCharType="separate"/>
      </w:r>
      <w:r>
        <w:rPr>
          <w:rFonts w:hint="eastAsia" w:ascii="华文楷体" w:hAnsi="华文楷体" w:eastAsia="华文楷体"/>
          <w:color w:val="auto"/>
          <w:sz w:val="24"/>
          <w:szCs w:val="24"/>
        </w:rPr>
        <w:t>⑶</w:t>
      </w:r>
      <w:r>
        <w:rPr>
          <w:rFonts w:ascii="华文楷体" w:hAnsi="华文楷体" w:eastAsia="华文楷体"/>
          <w:color w:val="auto"/>
          <w:sz w:val="24"/>
          <w:szCs w:val="24"/>
        </w:rPr>
        <w:fldChar w:fldCharType="end"/>
      </w:r>
      <w:r>
        <w:rPr>
          <w:rFonts w:hint="eastAsia" w:ascii="华文楷体" w:hAnsi="华文楷体" w:eastAsia="华文楷体"/>
          <w:color w:val="auto"/>
          <w:sz w:val="24"/>
          <w:szCs w:val="24"/>
        </w:rPr>
        <w:t>采样时间：</w:t>
      </w:r>
      <w:r>
        <w:rPr>
          <w:rFonts w:hint="eastAsia" w:ascii="华文楷体" w:hAnsi="华文楷体" w:eastAsia="华文楷体"/>
          <w:color w:val="auto"/>
          <w:sz w:val="24"/>
          <w:szCs w:val="24"/>
          <w:lang w:eastAsia="zh-CN"/>
        </w:rPr>
        <w:t>202</w:t>
      </w:r>
      <w:r>
        <w:rPr>
          <w:rFonts w:hint="eastAsia" w:ascii="华文楷体" w:hAnsi="华文楷体" w:eastAsia="华文楷体"/>
          <w:color w:val="auto"/>
          <w:sz w:val="24"/>
          <w:szCs w:val="24"/>
          <w:lang w:val="en-US" w:eastAsia="zh-CN"/>
        </w:rPr>
        <w:t>5</w:t>
      </w:r>
      <w:r>
        <w:rPr>
          <w:rFonts w:hint="eastAsia" w:ascii="华文楷体" w:hAnsi="华文楷体" w:eastAsia="华文楷体"/>
          <w:color w:val="auto"/>
          <w:sz w:val="24"/>
          <w:szCs w:val="24"/>
          <w:lang w:eastAsia="zh-CN"/>
        </w:rPr>
        <w:t>年</w:t>
      </w:r>
      <w:r>
        <w:rPr>
          <w:rFonts w:hint="eastAsia" w:ascii="华文楷体" w:hAnsi="华文楷体" w:eastAsia="华文楷体"/>
          <w:color w:val="auto"/>
          <w:sz w:val="24"/>
          <w:szCs w:val="24"/>
          <w:lang w:val="en-US" w:eastAsia="zh-CN"/>
        </w:rPr>
        <w:t>11月11日</w:t>
      </w:r>
      <w:r>
        <w:rPr>
          <w:rFonts w:hint="eastAsia" w:ascii="华文楷体" w:hAnsi="华文楷体" w:eastAsia="华文楷体"/>
          <w:color w:val="auto"/>
          <w:sz w:val="24"/>
          <w:szCs w:val="24"/>
        </w:rPr>
        <w:t>。</w:t>
      </w:r>
    </w:p>
    <w:p>
      <w:pPr>
        <w:spacing w:line="440" w:lineRule="exact"/>
        <w:ind w:firstLine="560" w:firstLineChars="200"/>
        <w:rPr>
          <w:color w:val="000000"/>
          <w:sz w:val="28"/>
          <w:szCs w:val="28"/>
        </w:rPr>
        <w:sectPr>
          <w:pgSz w:w="11906" w:h="16838"/>
          <w:pgMar w:top="1134" w:right="1134" w:bottom="1134" w:left="1134" w:header="851" w:footer="992" w:gutter="0"/>
          <w:cols w:space="425" w:num="1"/>
          <w:docGrid w:type="lines" w:linePitch="312" w:charSpace="0"/>
        </w:sectPr>
      </w:pPr>
      <w:bookmarkStart w:id="0" w:name="_GoBack"/>
      <w:bookmarkEnd w:id="0"/>
    </w:p>
    <w:p>
      <w:pPr>
        <w:ind w:firstLine="180" w:firstLineChars="50"/>
        <w:jc w:val="center"/>
        <w:rPr>
          <w:rFonts w:ascii="方正小标宋简体" w:eastAsia="方正小标宋简体"/>
          <w:color w:val="000000"/>
          <w:sz w:val="36"/>
          <w:szCs w:val="36"/>
        </w:rPr>
      </w:pPr>
      <w:r>
        <w:rPr>
          <w:rFonts w:hint="eastAsia" w:ascii="方正小标宋简体" w:eastAsia="方正小标宋简体"/>
          <w:color w:val="000000"/>
          <w:sz w:val="36"/>
          <w:szCs w:val="36"/>
        </w:rPr>
        <w:t>用户水龙头（管网末梢水）水质监测合格率</w:t>
      </w:r>
    </w:p>
    <w:p>
      <w:pPr>
        <w:jc w:val="center"/>
        <w:rPr>
          <w:color w:val="000000"/>
          <w:sz w:val="32"/>
          <w:szCs w:val="32"/>
        </w:rPr>
      </w:pPr>
      <w:r>
        <w:rPr>
          <w:rFonts w:hint="eastAsia"/>
          <w:color w:val="000000"/>
          <w:sz w:val="32"/>
          <w:szCs w:val="32"/>
        </w:rPr>
        <w:t>（</w:t>
      </w:r>
      <w:r>
        <w:rPr>
          <w:rFonts w:hint="eastAsia"/>
          <w:color w:val="000000"/>
          <w:sz w:val="32"/>
          <w:szCs w:val="32"/>
          <w:lang w:eastAsia="zh-CN"/>
        </w:rPr>
        <w:t>202</w:t>
      </w:r>
      <w:r>
        <w:rPr>
          <w:rFonts w:hint="eastAsia"/>
          <w:color w:val="000000"/>
          <w:sz w:val="32"/>
          <w:szCs w:val="32"/>
          <w:lang w:val="en-US" w:eastAsia="zh-CN"/>
        </w:rPr>
        <w:t>5</w:t>
      </w:r>
      <w:r>
        <w:rPr>
          <w:rFonts w:hint="eastAsia"/>
          <w:color w:val="000000"/>
          <w:sz w:val="32"/>
          <w:szCs w:val="32"/>
        </w:rPr>
        <w:t>年</w:t>
      </w:r>
      <w:r>
        <w:rPr>
          <w:rFonts w:hint="eastAsia"/>
          <w:color w:val="000000"/>
          <w:sz w:val="32"/>
          <w:szCs w:val="32"/>
          <w:lang w:eastAsia="zh-CN"/>
        </w:rPr>
        <w:t>第</w:t>
      </w:r>
      <w:r>
        <w:rPr>
          <w:rFonts w:hint="eastAsia"/>
          <w:color w:val="000000"/>
          <w:sz w:val="32"/>
          <w:szCs w:val="32"/>
          <w:lang w:val="en-US" w:eastAsia="zh-CN"/>
        </w:rPr>
        <w:t>四</w:t>
      </w:r>
      <w:r>
        <w:rPr>
          <w:rFonts w:hint="eastAsia"/>
          <w:color w:val="000000"/>
          <w:sz w:val="32"/>
          <w:szCs w:val="32"/>
          <w:lang w:eastAsia="zh-CN"/>
        </w:rPr>
        <w:t>季度</w:t>
      </w:r>
      <w:r>
        <w:rPr>
          <w:rFonts w:hint="eastAsia"/>
          <w:color w:val="000000"/>
          <w:sz w:val="32"/>
          <w:szCs w:val="32"/>
        </w:rPr>
        <w:t>）</w:t>
      </w:r>
    </w:p>
    <w:p>
      <w:pPr>
        <w:rPr>
          <w:rFonts w:hint="eastAsia" w:ascii="宋体" w:eastAsia="宋体"/>
          <w:color w:val="000000"/>
          <w:sz w:val="28"/>
          <w:szCs w:val="28"/>
          <w:lang w:eastAsia="zh-CN"/>
        </w:rPr>
      </w:pPr>
      <w:r>
        <w:rPr>
          <w:rFonts w:hint="eastAsia" w:ascii="宋体" w:hAnsi="宋体"/>
          <w:color w:val="000000"/>
          <w:sz w:val="28"/>
          <w:szCs w:val="28"/>
        </w:rPr>
        <w:t>信息发布单位：慈溪市</w:t>
      </w:r>
      <w:r>
        <w:rPr>
          <w:rFonts w:hint="eastAsia" w:ascii="宋体" w:hAnsi="宋体"/>
          <w:color w:val="000000"/>
          <w:sz w:val="28"/>
          <w:szCs w:val="28"/>
          <w:lang w:val="en-US" w:eastAsia="zh-CN"/>
        </w:rPr>
        <w:t>卫生健康局</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575"/>
        <w:gridCol w:w="2521"/>
        <w:gridCol w:w="3359"/>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54" w:type="pct"/>
            <w:vAlign w:val="center"/>
          </w:tcPr>
          <w:p>
            <w:pPr>
              <w:jc w:val="center"/>
              <w:rPr>
                <w:rFonts w:ascii="华文楷体" w:hAnsi="华文楷体" w:eastAsia="华文楷体"/>
                <w:color w:val="000000"/>
                <w:sz w:val="28"/>
                <w:szCs w:val="28"/>
              </w:rPr>
            </w:pPr>
            <w:r>
              <w:rPr>
                <w:rFonts w:hint="eastAsia" w:ascii="华文楷体" w:hAnsi="华文楷体" w:eastAsia="华文楷体"/>
                <w:color w:val="000000"/>
                <w:sz w:val="28"/>
                <w:szCs w:val="28"/>
              </w:rPr>
              <w:t>名称</w:t>
            </w:r>
          </w:p>
        </w:tc>
        <w:tc>
          <w:tcPr>
            <w:tcW w:w="799" w:type="pct"/>
            <w:vAlign w:val="center"/>
          </w:tcPr>
          <w:p>
            <w:pPr>
              <w:jc w:val="center"/>
              <w:rPr>
                <w:rFonts w:ascii="华文楷体" w:hAnsi="华文楷体" w:eastAsia="华文楷体"/>
                <w:color w:val="000000"/>
                <w:sz w:val="28"/>
                <w:szCs w:val="28"/>
              </w:rPr>
            </w:pPr>
            <w:r>
              <w:rPr>
                <w:rFonts w:hint="eastAsia" w:ascii="华文楷体" w:hAnsi="华文楷体" w:eastAsia="华文楷体"/>
                <w:color w:val="000000"/>
                <w:sz w:val="28"/>
                <w:szCs w:val="28"/>
              </w:rPr>
              <w:t>监测点数</w:t>
            </w:r>
          </w:p>
        </w:tc>
        <w:tc>
          <w:tcPr>
            <w:tcW w:w="1279" w:type="pct"/>
            <w:vAlign w:val="center"/>
          </w:tcPr>
          <w:p>
            <w:pPr>
              <w:jc w:val="center"/>
              <w:rPr>
                <w:rFonts w:ascii="华文楷体" w:hAnsi="华文楷体" w:eastAsia="华文楷体"/>
                <w:color w:val="000000"/>
                <w:sz w:val="28"/>
                <w:szCs w:val="28"/>
              </w:rPr>
            </w:pPr>
            <w:r>
              <w:rPr>
                <w:rFonts w:hint="eastAsia" w:ascii="华文楷体" w:hAnsi="华文楷体" w:eastAsia="华文楷体"/>
                <w:color w:val="000000"/>
                <w:sz w:val="28"/>
                <w:szCs w:val="28"/>
              </w:rPr>
              <w:t>监测指标数（项次）</w:t>
            </w:r>
          </w:p>
        </w:tc>
        <w:tc>
          <w:tcPr>
            <w:tcW w:w="1704" w:type="pct"/>
            <w:vAlign w:val="center"/>
          </w:tcPr>
          <w:p>
            <w:pPr>
              <w:jc w:val="center"/>
              <w:rPr>
                <w:rFonts w:ascii="华文楷体" w:hAnsi="华文楷体" w:eastAsia="华文楷体"/>
                <w:color w:val="000000"/>
                <w:sz w:val="28"/>
                <w:szCs w:val="28"/>
              </w:rPr>
            </w:pPr>
            <w:r>
              <w:rPr>
                <w:rFonts w:hint="eastAsia" w:ascii="华文楷体" w:hAnsi="华文楷体" w:eastAsia="华文楷体"/>
                <w:color w:val="000000"/>
                <w:sz w:val="28"/>
                <w:szCs w:val="28"/>
              </w:rPr>
              <w:t>监测指标综合合格率</w:t>
            </w:r>
            <w:r>
              <w:rPr>
                <w:rFonts w:hint="eastAsia" w:ascii="华文楷体" w:hAnsi="华文楷体" w:eastAsia="华文楷体"/>
                <w:color w:val="000000"/>
                <w:sz w:val="24"/>
                <w:szCs w:val="24"/>
              </w:rPr>
              <w:t>（</w:t>
            </w:r>
            <w:r>
              <w:rPr>
                <w:rFonts w:hint="eastAsia" w:ascii="宋体" w:hAnsi="宋体" w:eastAsia="宋体" w:cs="宋体"/>
                <w:color w:val="000000"/>
                <w:kern w:val="0"/>
                <w:sz w:val="24"/>
                <w:szCs w:val="24"/>
              </w:rPr>
              <w:t>%</w:t>
            </w:r>
            <w:r>
              <w:rPr>
                <w:rFonts w:hint="eastAsia" w:ascii="华文楷体" w:hAnsi="华文楷体" w:eastAsia="华文楷体"/>
                <w:color w:val="000000"/>
                <w:sz w:val="24"/>
                <w:szCs w:val="24"/>
              </w:rPr>
              <w:t>）</w:t>
            </w:r>
          </w:p>
        </w:tc>
        <w:tc>
          <w:tcPr>
            <w:tcW w:w="363" w:type="pct"/>
            <w:vAlign w:val="center"/>
          </w:tcPr>
          <w:p>
            <w:pPr>
              <w:jc w:val="center"/>
              <w:rPr>
                <w:rFonts w:ascii="华文楷体" w:hAnsi="华文楷体" w:eastAsia="华文楷体"/>
                <w:color w:val="000000"/>
                <w:sz w:val="28"/>
                <w:szCs w:val="28"/>
              </w:rPr>
            </w:pPr>
            <w:r>
              <w:rPr>
                <w:rFonts w:hint="eastAsia" w:ascii="华文楷体" w:hAnsi="华文楷体" w:eastAsia="华文楷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pct"/>
            <w:vAlign w:val="center"/>
          </w:tcPr>
          <w:p>
            <w:pPr>
              <w:jc w:val="center"/>
              <w:rPr>
                <w:color w:val="000000"/>
                <w:sz w:val="28"/>
                <w:szCs w:val="28"/>
              </w:rPr>
            </w:pPr>
            <w:r>
              <w:rPr>
                <w:rFonts w:hint="eastAsia"/>
                <w:color w:val="000000"/>
                <w:sz w:val="28"/>
                <w:szCs w:val="28"/>
              </w:rPr>
              <w:t>慈溪</w:t>
            </w:r>
          </w:p>
        </w:tc>
        <w:tc>
          <w:tcPr>
            <w:tcW w:w="799" w:type="pct"/>
            <w:vAlign w:val="center"/>
          </w:tcPr>
          <w:p>
            <w:pPr>
              <w:jc w:val="center"/>
              <w:rPr>
                <w:rFonts w:hint="eastAsia" w:eastAsia="宋体"/>
                <w:color w:val="000000"/>
                <w:sz w:val="28"/>
                <w:szCs w:val="28"/>
                <w:lang w:eastAsia="zh-CN"/>
              </w:rPr>
            </w:pPr>
            <w:r>
              <w:rPr>
                <w:rFonts w:hint="eastAsia"/>
                <w:color w:val="000000"/>
                <w:sz w:val="28"/>
                <w:szCs w:val="28"/>
                <w:lang w:val="en-US" w:eastAsia="zh-CN"/>
              </w:rPr>
              <w:t>5</w:t>
            </w:r>
          </w:p>
        </w:tc>
        <w:tc>
          <w:tcPr>
            <w:tcW w:w="1279" w:type="pct"/>
            <w:vAlign w:val="center"/>
          </w:tcPr>
          <w:p>
            <w:pPr>
              <w:jc w:val="center"/>
              <w:rPr>
                <w:rFonts w:hint="default" w:eastAsia="宋体"/>
                <w:color w:val="000000"/>
                <w:sz w:val="28"/>
                <w:szCs w:val="28"/>
                <w:lang w:val="en-US" w:eastAsia="zh-CN"/>
              </w:rPr>
            </w:pPr>
            <w:r>
              <w:rPr>
                <w:rFonts w:hint="eastAsia"/>
                <w:color w:val="000000" w:themeColor="text1"/>
                <w:sz w:val="28"/>
                <w:szCs w:val="28"/>
                <w:lang w:val="en-US" w:eastAsia="zh-CN"/>
                <w14:textFill>
                  <w14:solidFill>
                    <w14:schemeClr w14:val="tx1"/>
                  </w14:solidFill>
                </w14:textFill>
              </w:rPr>
              <w:t>180</w:t>
            </w:r>
          </w:p>
        </w:tc>
        <w:tc>
          <w:tcPr>
            <w:tcW w:w="1704" w:type="pct"/>
            <w:vAlign w:val="center"/>
          </w:tcPr>
          <w:p>
            <w:pPr>
              <w:jc w:val="center"/>
              <w:rPr>
                <w:color w:val="000000"/>
                <w:sz w:val="28"/>
                <w:szCs w:val="28"/>
              </w:rPr>
            </w:pPr>
            <w:r>
              <w:rPr>
                <w:color w:val="000000"/>
                <w:sz w:val="28"/>
                <w:szCs w:val="28"/>
              </w:rPr>
              <w:t>100</w:t>
            </w:r>
          </w:p>
        </w:tc>
        <w:tc>
          <w:tcPr>
            <w:tcW w:w="363" w:type="pct"/>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pct"/>
            <w:vAlign w:val="center"/>
          </w:tcPr>
          <w:p>
            <w:pPr>
              <w:jc w:val="center"/>
              <w:rPr>
                <w:color w:val="000000"/>
                <w:szCs w:val="21"/>
              </w:rPr>
            </w:pPr>
            <w:r>
              <w:rPr>
                <w:rFonts w:hint="eastAsia" w:ascii="宋体" w:hAnsi="宋体"/>
                <w:color w:val="000000"/>
                <w:szCs w:val="21"/>
              </w:rPr>
              <w:t>（以下空白）</w:t>
            </w:r>
          </w:p>
        </w:tc>
        <w:tc>
          <w:tcPr>
            <w:tcW w:w="799" w:type="pct"/>
            <w:vAlign w:val="center"/>
          </w:tcPr>
          <w:p>
            <w:pPr>
              <w:jc w:val="center"/>
              <w:rPr>
                <w:color w:val="000000"/>
                <w:sz w:val="28"/>
                <w:szCs w:val="28"/>
              </w:rPr>
            </w:pPr>
          </w:p>
        </w:tc>
        <w:tc>
          <w:tcPr>
            <w:tcW w:w="1279" w:type="pct"/>
            <w:vAlign w:val="center"/>
          </w:tcPr>
          <w:p>
            <w:pPr>
              <w:jc w:val="center"/>
              <w:rPr>
                <w:color w:val="000000"/>
                <w:sz w:val="28"/>
                <w:szCs w:val="28"/>
              </w:rPr>
            </w:pPr>
          </w:p>
        </w:tc>
        <w:tc>
          <w:tcPr>
            <w:tcW w:w="1704" w:type="pct"/>
            <w:vAlign w:val="center"/>
          </w:tcPr>
          <w:p>
            <w:pPr>
              <w:jc w:val="center"/>
              <w:rPr>
                <w:color w:val="000000"/>
                <w:sz w:val="28"/>
                <w:szCs w:val="28"/>
              </w:rPr>
            </w:pPr>
          </w:p>
        </w:tc>
        <w:tc>
          <w:tcPr>
            <w:tcW w:w="363" w:type="pct"/>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pct"/>
            <w:vAlign w:val="center"/>
          </w:tcPr>
          <w:p>
            <w:pPr>
              <w:jc w:val="center"/>
              <w:rPr>
                <w:color w:val="000000"/>
                <w:sz w:val="28"/>
                <w:szCs w:val="28"/>
              </w:rPr>
            </w:pPr>
          </w:p>
        </w:tc>
        <w:tc>
          <w:tcPr>
            <w:tcW w:w="799" w:type="pct"/>
            <w:vAlign w:val="center"/>
          </w:tcPr>
          <w:p>
            <w:pPr>
              <w:jc w:val="center"/>
              <w:rPr>
                <w:color w:val="000000"/>
                <w:sz w:val="28"/>
                <w:szCs w:val="28"/>
              </w:rPr>
            </w:pPr>
          </w:p>
        </w:tc>
        <w:tc>
          <w:tcPr>
            <w:tcW w:w="1279" w:type="pct"/>
            <w:vAlign w:val="center"/>
          </w:tcPr>
          <w:p>
            <w:pPr>
              <w:jc w:val="center"/>
              <w:rPr>
                <w:color w:val="000000"/>
                <w:sz w:val="28"/>
                <w:szCs w:val="28"/>
              </w:rPr>
            </w:pPr>
          </w:p>
        </w:tc>
        <w:tc>
          <w:tcPr>
            <w:tcW w:w="1704" w:type="pct"/>
            <w:vAlign w:val="center"/>
          </w:tcPr>
          <w:p>
            <w:pPr>
              <w:jc w:val="center"/>
              <w:rPr>
                <w:color w:val="000000"/>
                <w:sz w:val="28"/>
                <w:szCs w:val="28"/>
              </w:rPr>
            </w:pPr>
          </w:p>
        </w:tc>
        <w:tc>
          <w:tcPr>
            <w:tcW w:w="363" w:type="pct"/>
            <w:vAlign w:val="center"/>
          </w:tcPr>
          <w:p>
            <w:pPr>
              <w:jc w:val="center"/>
              <w:rPr>
                <w:color w:val="000000"/>
                <w:sz w:val="28"/>
                <w:szCs w:val="28"/>
              </w:rPr>
            </w:pPr>
          </w:p>
        </w:tc>
      </w:tr>
    </w:tbl>
    <w:p>
      <w:pPr>
        <w:spacing w:line="400" w:lineRule="exact"/>
        <w:rPr>
          <w:rFonts w:ascii="华文楷体" w:hAnsi="华文楷体" w:eastAsia="华文楷体"/>
          <w:color w:val="000000"/>
          <w:sz w:val="24"/>
          <w:szCs w:val="24"/>
        </w:rPr>
      </w:pPr>
      <w:r>
        <w:rPr>
          <w:rFonts w:hint="eastAsia" w:ascii="华文楷体" w:hAnsi="华文楷体" w:eastAsia="华文楷体"/>
          <w:color w:val="000000"/>
          <w:sz w:val="24"/>
          <w:szCs w:val="24"/>
        </w:rPr>
        <w:t>说明：</w:t>
      </w:r>
    </w:p>
    <w:p>
      <w:pPr>
        <w:spacing w:line="400" w:lineRule="exact"/>
        <w:rPr>
          <w:rFonts w:ascii="华文楷体" w:hAnsi="华文楷体" w:eastAsia="华文楷体"/>
          <w:color w:val="000000"/>
          <w:sz w:val="24"/>
          <w:szCs w:val="24"/>
        </w:rPr>
      </w:pPr>
      <w:r>
        <w:rPr>
          <w:rFonts w:ascii="华文楷体" w:hAnsi="华文楷体" w:eastAsia="华文楷体"/>
          <w:color w:val="000000"/>
          <w:sz w:val="24"/>
          <w:szCs w:val="24"/>
        </w:rPr>
        <w:fldChar w:fldCharType="begin"/>
      </w:r>
      <w:r>
        <w:rPr>
          <w:rFonts w:ascii="华文楷体" w:hAnsi="华文楷体" w:eastAsia="华文楷体"/>
          <w:color w:val="000000"/>
          <w:sz w:val="24"/>
          <w:szCs w:val="24"/>
        </w:rPr>
        <w:instrText xml:space="preserve">= 1 \* GB2</w:instrText>
      </w:r>
      <w:r>
        <w:rPr>
          <w:rFonts w:ascii="华文楷体" w:hAnsi="华文楷体" w:eastAsia="华文楷体"/>
          <w:color w:val="000000"/>
          <w:sz w:val="24"/>
          <w:szCs w:val="24"/>
        </w:rPr>
        <w:fldChar w:fldCharType="separate"/>
      </w:r>
      <w:r>
        <w:rPr>
          <w:rFonts w:hint="eastAsia" w:ascii="华文楷体" w:hAnsi="华文楷体" w:eastAsia="华文楷体"/>
          <w:color w:val="000000"/>
          <w:sz w:val="24"/>
          <w:szCs w:val="24"/>
        </w:rPr>
        <w:t>⑴</w:t>
      </w:r>
      <w:r>
        <w:rPr>
          <w:rFonts w:ascii="华文楷体" w:hAnsi="华文楷体" w:eastAsia="华文楷体"/>
          <w:color w:val="000000"/>
          <w:sz w:val="24"/>
          <w:szCs w:val="24"/>
        </w:rPr>
        <w:fldChar w:fldCharType="end"/>
      </w:r>
      <w:r>
        <w:rPr>
          <w:rFonts w:hint="eastAsia" w:ascii="华文楷体" w:hAnsi="华文楷体" w:eastAsia="华文楷体"/>
          <w:color w:val="000000"/>
          <w:sz w:val="24"/>
          <w:szCs w:val="24"/>
        </w:rPr>
        <w:t>水质指标结果评价按照《生活饮用水卫生标准》（</w:t>
      </w:r>
      <w:r>
        <w:rPr>
          <w:rFonts w:ascii="华文楷体" w:hAnsi="华文楷体" w:eastAsia="华文楷体"/>
          <w:color w:val="000000"/>
          <w:sz w:val="24"/>
          <w:szCs w:val="24"/>
        </w:rPr>
        <w:t>GB5749-20</w:t>
      </w:r>
      <w:r>
        <w:rPr>
          <w:rFonts w:hint="eastAsia" w:ascii="华文楷体" w:hAnsi="华文楷体" w:eastAsia="华文楷体"/>
          <w:color w:val="000000"/>
          <w:sz w:val="24"/>
          <w:szCs w:val="24"/>
          <w:lang w:val="en-US" w:eastAsia="zh-CN"/>
        </w:rPr>
        <w:t>22</w:t>
      </w:r>
      <w:r>
        <w:rPr>
          <w:rFonts w:hint="eastAsia" w:ascii="华文楷体" w:hAnsi="华文楷体" w:eastAsia="华文楷体"/>
          <w:color w:val="000000"/>
          <w:sz w:val="24"/>
          <w:szCs w:val="24"/>
        </w:rPr>
        <w:t>）执行。</w:t>
      </w:r>
    </w:p>
    <w:p>
      <w:pPr>
        <w:spacing w:line="400" w:lineRule="exact"/>
        <w:rPr>
          <w:rFonts w:ascii="华文楷体" w:hAnsi="华文楷体" w:eastAsia="华文楷体"/>
          <w:color w:val="000000"/>
          <w:sz w:val="24"/>
          <w:szCs w:val="24"/>
        </w:rPr>
      </w:pPr>
      <w:r>
        <w:rPr>
          <w:rFonts w:ascii="华文楷体" w:hAnsi="华文楷体" w:eastAsia="华文楷体"/>
          <w:color w:val="000000"/>
          <w:sz w:val="24"/>
          <w:szCs w:val="24"/>
        </w:rPr>
        <w:fldChar w:fldCharType="begin"/>
      </w:r>
      <w:r>
        <w:rPr>
          <w:rFonts w:ascii="华文楷体" w:hAnsi="华文楷体" w:eastAsia="华文楷体"/>
          <w:color w:val="000000"/>
          <w:sz w:val="24"/>
          <w:szCs w:val="24"/>
        </w:rPr>
        <w:instrText xml:space="preserve">= 2 \* GB2</w:instrText>
      </w:r>
      <w:r>
        <w:rPr>
          <w:rFonts w:ascii="华文楷体" w:hAnsi="华文楷体" w:eastAsia="华文楷体"/>
          <w:color w:val="000000"/>
          <w:sz w:val="24"/>
          <w:szCs w:val="24"/>
        </w:rPr>
        <w:fldChar w:fldCharType="separate"/>
      </w:r>
      <w:r>
        <w:rPr>
          <w:rFonts w:hint="eastAsia" w:ascii="华文楷体" w:hAnsi="华文楷体" w:eastAsia="华文楷体"/>
          <w:color w:val="000000"/>
          <w:sz w:val="24"/>
          <w:szCs w:val="24"/>
        </w:rPr>
        <w:t>⑵</w:t>
      </w:r>
      <w:r>
        <w:rPr>
          <w:rFonts w:ascii="华文楷体" w:hAnsi="华文楷体" w:eastAsia="华文楷体"/>
          <w:color w:val="000000"/>
          <w:sz w:val="24"/>
          <w:szCs w:val="24"/>
        </w:rPr>
        <w:fldChar w:fldCharType="end"/>
      </w:r>
      <w:r>
        <w:rPr>
          <w:rFonts w:hint="eastAsia" w:ascii="华文楷体" w:hAnsi="华文楷体" w:eastAsia="华文楷体"/>
          <w:color w:val="000000"/>
          <w:sz w:val="24"/>
          <w:szCs w:val="24"/>
        </w:rPr>
        <w:t>监测指标综合合格率（</w:t>
      </w:r>
      <w:r>
        <w:rPr>
          <w:rFonts w:hint="eastAsia" w:ascii="宋体" w:hAnsi="宋体" w:eastAsia="宋体" w:cs="宋体"/>
          <w:color w:val="000000"/>
          <w:kern w:val="0"/>
          <w:sz w:val="24"/>
          <w:szCs w:val="24"/>
        </w:rPr>
        <w:t>%</w:t>
      </w:r>
      <w:r>
        <w:rPr>
          <w:rFonts w:hint="eastAsia" w:ascii="华文楷体" w:hAnsi="华文楷体" w:eastAsia="华文楷体"/>
          <w:color w:val="000000"/>
          <w:sz w:val="24"/>
          <w:szCs w:val="24"/>
        </w:rPr>
        <w:t>）</w:t>
      </w:r>
      <w:r>
        <w:rPr>
          <w:rFonts w:ascii="华文楷体" w:hAnsi="华文楷体" w:eastAsia="华文楷体"/>
          <w:color w:val="000000"/>
          <w:sz w:val="24"/>
          <w:szCs w:val="24"/>
        </w:rPr>
        <w:t>=</w:t>
      </w:r>
      <w:r>
        <w:rPr>
          <w:rFonts w:hint="eastAsia" w:ascii="华文楷体" w:hAnsi="华文楷体" w:eastAsia="华文楷体"/>
          <w:color w:val="000000"/>
          <w:sz w:val="24"/>
          <w:szCs w:val="24"/>
        </w:rPr>
        <w:t>所有样品指标检验合格项次数÷所有样品指标检验总项次数×</w:t>
      </w:r>
      <w:r>
        <w:rPr>
          <w:rFonts w:ascii="华文楷体" w:hAnsi="华文楷体" w:eastAsia="华文楷体"/>
          <w:color w:val="000000"/>
          <w:sz w:val="24"/>
          <w:szCs w:val="24"/>
        </w:rPr>
        <w:t>100</w:t>
      </w:r>
      <w:r>
        <w:rPr>
          <w:rFonts w:hint="eastAsia" w:ascii="宋体" w:hAnsi="宋体" w:eastAsia="宋体" w:cs="宋体"/>
          <w:color w:val="000000"/>
          <w:kern w:val="0"/>
          <w:sz w:val="24"/>
          <w:szCs w:val="24"/>
        </w:rPr>
        <w:t>%</w:t>
      </w:r>
      <w:r>
        <w:rPr>
          <w:rFonts w:hint="eastAsia" w:ascii="华文楷体" w:hAnsi="华文楷体" w:eastAsia="华文楷体"/>
          <w:color w:val="000000"/>
          <w:sz w:val="24"/>
          <w:szCs w:val="24"/>
        </w:rPr>
        <w:t>。</w:t>
      </w:r>
    </w:p>
    <w:p>
      <w:pPr>
        <w:spacing w:line="400" w:lineRule="exact"/>
        <w:rPr>
          <w:color w:val="000000"/>
          <w:sz w:val="28"/>
          <w:szCs w:val="28"/>
        </w:rPr>
      </w:pPr>
      <w:r>
        <w:rPr>
          <w:rFonts w:ascii="华文楷体" w:hAnsi="华文楷体" w:eastAsia="华文楷体"/>
          <w:color w:val="000000"/>
          <w:sz w:val="24"/>
          <w:szCs w:val="24"/>
        </w:rPr>
        <w:fldChar w:fldCharType="begin"/>
      </w:r>
      <w:r>
        <w:rPr>
          <w:rFonts w:ascii="华文楷体" w:hAnsi="华文楷体" w:eastAsia="华文楷体"/>
          <w:color w:val="000000"/>
          <w:sz w:val="24"/>
          <w:szCs w:val="24"/>
        </w:rPr>
        <w:instrText xml:space="preserve">= 3 \* GB2</w:instrText>
      </w:r>
      <w:r>
        <w:rPr>
          <w:rFonts w:ascii="华文楷体" w:hAnsi="华文楷体" w:eastAsia="华文楷体"/>
          <w:color w:val="000000"/>
          <w:sz w:val="24"/>
          <w:szCs w:val="24"/>
        </w:rPr>
        <w:fldChar w:fldCharType="separate"/>
      </w:r>
      <w:r>
        <w:rPr>
          <w:rFonts w:hint="eastAsia" w:ascii="华文楷体" w:hAnsi="华文楷体" w:eastAsia="华文楷体"/>
          <w:color w:val="000000"/>
          <w:sz w:val="24"/>
          <w:szCs w:val="24"/>
        </w:rPr>
        <w:t>⑶</w:t>
      </w:r>
      <w:r>
        <w:rPr>
          <w:rFonts w:ascii="华文楷体" w:hAnsi="华文楷体" w:eastAsia="华文楷体"/>
          <w:color w:val="000000"/>
          <w:sz w:val="24"/>
          <w:szCs w:val="24"/>
        </w:rPr>
        <w:fldChar w:fldCharType="end"/>
      </w:r>
      <w:r>
        <w:rPr>
          <w:rFonts w:hint="eastAsia" w:ascii="华文楷体" w:hAnsi="华文楷体" w:eastAsia="华文楷体"/>
          <w:color w:val="000000"/>
          <w:sz w:val="24"/>
          <w:szCs w:val="24"/>
        </w:rPr>
        <w:t>采</w:t>
      </w:r>
      <w:r>
        <w:rPr>
          <w:rFonts w:hint="eastAsia" w:ascii="华文楷体" w:hAnsi="华文楷体" w:eastAsia="华文楷体"/>
          <w:color w:val="auto"/>
          <w:sz w:val="24"/>
          <w:szCs w:val="24"/>
        </w:rPr>
        <w:t>样时间：</w:t>
      </w:r>
      <w:r>
        <w:rPr>
          <w:rFonts w:hint="eastAsia" w:ascii="华文楷体" w:hAnsi="华文楷体" w:eastAsia="华文楷体"/>
          <w:color w:val="auto"/>
          <w:sz w:val="24"/>
          <w:szCs w:val="24"/>
          <w:lang w:eastAsia="zh-CN"/>
        </w:rPr>
        <w:t>202</w:t>
      </w:r>
      <w:r>
        <w:rPr>
          <w:rFonts w:hint="eastAsia" w:ascii="华文楷体" w:hAnsi="华文楷体" w:eastAsia="华文楷体"/>
          <w:color w:val="auto"/>
          <w:sz w:val="24"/>
          <w:szCs w:val="24"/>
          <w:lang w:val="en-US" w:eastAsia="zh-CN"/>
        </w:rPr>
        <w:t>5</w:t>
      </w:r>
      <w:r>
        <w:rPr>
          <w:rFonts w:hint="eastAsia" w:ascii="华文楷体" w:hAnsi="华文楷体" w:eastAsia="华文楷体"/>
          <w:color w:val="auto"/>
          <w:sz w:val="24"/>
          <w:szCs w:val="24"/>
          <w:lang w:eastAsia="zh-CN"/>
        </w:rPr>
        <w:t>年</w:t>
      </w:r>
      <w:r>
        <w:rPr>
          <w:rFonts w:hint="eastAsia" w:ascii="华文楷体" w:hAnsi="华文楷体" w:eastAsia="华文楷体"/>
          <w:color w:val="auto"/>
          <w:sz w:val="24"/>
          <w:szCs w:val="24"/>
          <w:lang w:val="en-US" w:eastAsia="zh-CN"/>
        </w:rPr>
        <w:t>11月11日</w:t>
      </w:r>
      <w:r>
        <w:rPr>
          <w:rFonts w:hint="eastAsia" w:ascii="华文楷体" w:hAnsi="华文楷体" w:eastAsia="华文楷体"/>
          <w:color w:val="auto"/>
          <w:sz w:val="24"/>
          <w:szCs w:val="24"/>
        </w:rPr>
        <w:t>。</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A5"/>
    <w:rsid w:val="000A472F"/>
    <w:rsid w:val="000B7AA5"/>
    <w:rsid w:val="000D4D1A"/>
    <w:rsid w:val="000D6501"/>
    <w:rsid w:val="00115C23"/>
    <w:rsid w:val="00123731"/>
    <w:rsid w:val="00141A9F"/>
    <w:rsid w:val="001554A5"/>
    <w:rsid w:val="00175F0F"/>
    <w:rsid w:val="001A6C88"/>
    <w:rsid w:val="001B346B"/>
    <w:rsid w:val="001C2D56"/>
    <w:rsid w:val="001C3317"/>
    <w:rsid w:val="00201E3B"/>
    <w:rsid w:val="00204664"/>
    <w:rsid w:val="00220BB5"/>
    <w:rsid w:val="0022488A"/>
    <w:rsid w:val="00234699"/>
    <w:rsid w:val="00253F8F"/>
    <w:rsid w:val="002A1EDD"/>
    <w:rsid w:val="002D69A8"/>
    <w:rsid w:val="003012C6"/>
    <w:rsid w:val="00351063"/>
    <w:rsid w:val="00371B15"/>
    <w:rsid w:val="0038727E"/>
    <w:rsid w:val="00396DB7"/>
    <w:rsid w:val="003E7B49"/>
    <w:rsid w:val="003F3BDB"/>
    <w:rsid w:val="003F416C"/>
    <w:rsid w:val="004407A1"/>
    <w:rsid w:val="004544B0"/>
    <w:rsid w:val="00470524"/>
    <w:rsid w:val="004B1356"/>
    <w:rsid w:val="004B6F67"/>
    <w:rsid w:val="00520C77"/>
    <w:rsid w:val="005672F1"/>
    <w:rsid w:val="005A7AD9"/>
    <w:rsid w:val="005E03CE"/>
    <w:rsid w:val="00646777"/>
    <w:rsid w:val="006A7F91"/>
    <w:rsid w:val="006B5524"/>
    <w:rsid w:val="006D0E1E"/>
    <w:rsid w:val="006D4F43"/>
    <w:rsid w:val="00720F30"/>
    <w:rsid w:val="007422E3"/>
    <w:rsid w:val="00744957"/>
    <w:rsid w:val="00762891"/>
    <w:rsid w:val="007832EE"/>
    <w:rsid w:val="00783645"/>
    <w:rsid w:val="007B6A25"/>
    <w:rsid w:val="007D535D"/>
    <w:rsid w:val="008079B2"/>
    <w:rsid w:val="008578C6"/>
    <w:rsid w:val="008A04AE"/>
    <w:rsid w:val="008C49DE"/>
    <w:rsid w:val="00934AFD"/>
    <w:rsid w:val="009440A6"/>
    <w:rsid w:val="0094591C"/>
    <w:rsid w:val="00950492"/>
    <w:rsid w:val="009645A5"/>
    <w:rsid w:val="00973F5F"/>
    <w:rsid w:val="009973C4"/>
    <w:rsid w:val="009C242C"/>
    <w:rsid w:val="009C5230"/>
    <w:rsid w:val="009E1DF2"/>
    <w:rsid w:val="00A22A37"/>
    <w:rsid w:val="00AD53B0"/>
    <w:rsid w:val="00AD775D"/>
    <w:rsid w:val="00AE2F0C"/>
    <w:rsid w:val="00AF70B2"/>
    <w:rsid w:val="00B83FA0"/>
    <w:rsid w:val="00B931E2"/>
    <w:rsid w:val="00BC0069"/>
    <w:rsid w:val="00BF26C8"/>
    <w:rsid w:val="00C52FB3"/>
    <w:rsid w:val="00C7069B"/>
    <w:rsid w:val="00CA596D"/>
    <w:rsid w:val="00D0049D"/>
    <w:rsid w:val="00D533F5"/>
    <w:rsid w:val="00D753BD"/>
    <w:rsid w:val="00DE3F34"/>
    <w:rsid w:val="00E46B6A"/>
    <w:rsid w:val="00E57A1E"/>
    <w:rsid w:val="00E735B1"/>
    <w:rsid w:val="00E8349A"/>
    <w:rsid w:val="00E85584"/>
    <w:rsid w:val="00E9632A"/>
    <w:rsid w:val="00ED423C"/>
    <w:rsid w:val="00EF0B70"/>
    <w:rsid w:val="00F5210C"/>
    <w:rsid w:val="00F6365E"/>
    <w:rsid w:val="174E4953"/>
    <w:rsid w:val="1810218C"/>
    <w:rsid w:val="18381785"/>
    <w:rsid w:val="1B406BC5"/>
    <w:rsid w:val="1E585AC2"/>
    <w:rsid w:val="21C65A76"/>
    <w:rsid w:val="36DE3604"/>
    <w:rsid w:val="3BA06C30"/>
    <w:rsid w:val="3D6D7EF3"/>
    <w:rsid w:val="3FFF6C10"/>
    <w:rsid w:val="521D23C0"/>
    <w:rsid w:val="5396256A"/>
    <w:rsid w:val="5B014F5D"/>
    <w:rsid w:val="5EC7766A"/>
    <w:rsid w:val="61EF736F"/>
    <w:rsid w:val="63D763CC"/>
    <w:rsid w:val="65EE6508"/>
    <w:rsid w:val="680E632C"/>
    <w:rsid w:val="6A8F612C"/>
    <w:rsid w:val="72D63BC0"/>
    <w:rsid w:val="7B80291D"/>
    <w:rsid w:val="7CA76107"/>
    <w:rsid w:val="7D5851DB"/>
    <w:rsid w:val="BD3734B3"/>
    <w:rsid w:val="DFFA6A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locked/>
    <w:uiPriority w:val="99"/>
    <w:rPr>
      <w:rFonts w:cs="Times New Roman"/>
      <w:sz w:val="18"/>
      <w:szCs w:val="18"/>
    </w:rPr>
  </w:style>
  <w:style w:type="character" w:customStyle="1" w:styleId="9">
    <w:name w:val="页脚 Char"/>
    <w:basedOn w:val="7"/>
    <w:link w:val="3"/>
    <w:qFormat/>
    <w:locked/>
    <w:uiPriority w:val="99"/>
    <w:rPr>
      <w:rFonts w:cs="Times New Roman"/>
      <w:sz w:val="18"/>
      <w:szCs w:val="18"/>
    </w:rPr>
  </w:style>
  <w:style w:type="character" w:customStyle="1" w:styleId="10">
    <w:name w:val="批注框文本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mycomputer</Company>
  <Pages>4</Pages>
  <Words>199</Words>
  <Characters>1139</Characters>
  <Lines>9</Lines>
  <Paragraphs>2</Paragraphs>
  <TotalTime>27</TotalTime>
  <ScaleCrop>false</ScaleCrop>
  <LinksUpToDate>false</LinksUpToDate>
  <CharactersWithSpaces>1336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2018-04-18T17:16:00Z</dcterms:created>
  <dc:creator>胡荣华</dc:creator>
  <cp:lastModifiedBy>胡丹丹</cp:lastModifiedBy>
  <cp:lastPrinted>2026-02-28T07:47:01Z</cp:lastPrinted>
  <dcterms:modified xsi:type="dcterms:W3CDTF">2026-02-28T08:11:13Z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995E0214E298448D9098D861DE8AA8D0</vt:lpwstr>
  </property>
</Properties>
</file>