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6EF" w:rsidRPr="00404A88" w:rsidRDefault="00404A88" w:rsidP="00404A88">
      <w:pPr>
        <w:ind w:right="320"/>
        <w:jc w:val="right"/>
      </w:pPr>
      <w:r w:rsidRPr="00C17B65">
        <w:rPr>
          <w:rFonts w:ascii="仿宋_GB2312" w:eastAsia="仿宋_GB2312"/>
          <w:sz w:val="32"/>
          <w:szCs w:val="32"/>
        </w:rPr>
        <w:t>BCXD05-2020-000</w:t>
      </w:r>
      <w:r>
        <w:rPr>
          <w:rFonts w:ascii="仿宋_GB2312" w:eastAsia="仿宋_GB2312" w:hint="eastAsia"/>
          <w:sz w:val="32"/>
          <w:szCs w:val="32"/>
        </w:rPr>
        <w:t>4</w:t>
      </w:r>
    </w:p>
    <w:tbl>
      <w:tblPr>
        <w:tblW w:w="0" w:type="auto"/>
        <w:tblCellMar>
          <w:left w:w="0" w:type="dxa"/>
          <w:right w:w="0" w:type="dxa"/>
        </w:tblCellMar>
        <w:tblLook w:val="00A0"/>
      </w:tblPr>
      <w:tblGrid>
        <w:gridCol w:w="8535"/>
      </w:tblGrid>
      <w:tr w:rsidR="006626EF" w:rsidRPr="00ED2F78" w:rsidTr="0003005F">
        <w:tc>
          <w:tcPr>
            <w:tcW w:w="7919" w:type="dxa"/>
            <w:tcMar>
              <w:bottom w:w="0" w:type="dxa"/>
            </w:tcMar>
          </w:tcPr>
          <w:p w:rsidR="006626EF" w:rsidRDefault="006626EF" w:rsidP="00404A88">
            <w:pPr>
              <w:ind w:right="740"/>
            </w:pPr>
          </w:p>
          <w:tbl>
            <w:tblPr>
              <w:tblW w:w="8148" w:type="dxa"/>
              <w:tblInd w:w="387" w:type="dxa"/>
              <w:tblCellMar>
                <w:left w:w="0" w:type="dxa"/>
                <w:right w:w="0" w:type="dxa"/>
              </w:tblCellMar>
              <w:tblLook w:val="00A0"/>
            </w:tblPr>
            <w:tblGrid>
              <w:gridCol w:w="6333"/>
              <w:gridCol w:w="1815"/>
            </w:tblGrid>
            <w:tr w:rsidR="006626EF" w:rsidRPr="0076612B" w:rsidTr="0003005F">
              <w:trPr>
                <w:trHeight w:val="1818"/>
              </w:trPr>
              <w:tc>
                <w:tcPr>
                  <w:tcW w:w="6333" w:type="dxa"/>
                </w:tcPr>
                <w:p w:rsidR="006626EF" w:rsidRPr="00ED6F76" w:rsidRDefault="006626EF" w:rsidP="0003005F">
                  <w:pPr>
                    <w:jc w:val="distribute"/>
                    <w:rPr>
                      <w:rFonts w:ascii="新宋体" w:eastAsia="新宋体" w:hAnsi="新宋体" w:cs="Times New Roman"/>
                      <w:b/>
                      <w:bCs/>
                      <w:color w:val="FF0000"/>
                      <w:w w:val="90"/>
                      <w:sz w:val="72"/>
                      <w:szCs w:val="72"/>
                    </w:rPr>
                  </w:pPr>
                  <w:r w:rsidRPr="00ED6F76">
                    <w:rPr>
                      <w:rFonts w:ascii="新宋体" w:eastAsia="新宋体" w:hAnsi="新宋体" w:cs="新宋体" w:hint="eastAsia"/>
                      <w:b/>
                      <w:bCs/>
                      <w:color w:val="FF0000"/>
                      <w:w w:val="90"/>
                      <w:sz w:val="72"/>
                      <w:szCs w:val="72"/>
                    </w:rPr>
                    <w:t>慈溪市</w:t>
                  </w:r>
                  <w:r>
                    <w:rPr>
                      <w:rFonts w:ascii="新宋体" w:eastAsia="新宋体" w:hAnsi="新宋体" w:cs="新宋体" w:hint="eastAsia"/>
                      <w:b/>
                      <w:bCs/>
                      <w:color w:val="FF0000"/>
                      <w:w w:val="90"/>
                      <w:sz w:val="72"/>
                      <w:szCs w:val="72"/>
                    </w:rPr>
                    <w:t>科学技术局</w:t>
                  </w:r>
                </w:p>
                <w:p w:rsidR="006626EF" w:rsidRPr="00ED6F76" w:rsidRDefault="006626EF" w:rsidP="0003005F">
                  <w:pPr>
                    <w:jc w:val="distribute"/>
                    <w:rPr>
                      <w:rFonts w:ascii="新宋体" w:eastAsia="新宋体" w:hAnsi="新宋体" w:cs="Times New Roman"/>
                      <w:b/>
                      <w:bCs/>
                      <w:color w:val="FF0000"/>
                      <w:w w:val="90"/>
                      <w:sz w:val="72"/>
                      <w:szCs w:val="72"/>
                    </w:rPr>
                  </w:pPr>
                  <w:r w:rsidRPr="00ED6F76">
                    <w:rPr>
                      <w:rFonts w:ascii="新宋体" w:eastAsia="新宋体" w:hAnsi="新宋体" w:cs="新宋体" w:hint="eastAsia"/>
                      <w:b/>
                      <w:bCs/>
                      <w:color w:val="FF0000"/>
                      <w:w w:val="90"/>
                      <w:sz w:val="72"/>
                      <w:szCs w:val="72"/>
                    </w:rPr>
                    <w:t>慈溪市</w:t>
                  </w:r>
                  <w:r>
                    <w:rPr>
                      <w:rFonts w:ascii="新宋体" w:eastAsia="新宋体" w:hAnsi="新宋体" w:cs="新宋体" w:hint="eastAsia"/>
                      <w:b/>
                      <w:bCs/>
                      <w:color w:val="FF0000"/>
                      <w:w w:val="90"/>
                      <w:sz w:val="72"/>
                      <w:szCs w:val="72"/>
                    </w:rPr>
                    <w:t>财政局</w:t>
                  </w:r>
                </w:p>
              </w:tc>
              <w:tc>
                <w:tcPr>
                  <w:tcW w:w="1815" w:type="dxa"/>
                  <w:vAlign w:val="center"/>
                </w:tcPr>
                <w:p w:rsidR="006626EF" w:rsidRPr="00ED6F76" w:rsidRDefault="006626EF" w:rsidP="0003005F">
                  <w:pPr>
                    <w:jc w:val="center"/>
                    <w:rPr>
                      <w:rFonts w:ascii="新宋体" w:eastAsia="新宋体" w:hAnsi="新宋体" w:cs="Times New Roman"/>
                      <w:b/>
                      <w:bCs/>
                      <w:color w:val="FF0000"/>
                      <w:w w:val="90"/>
                      <w:sz w:val="72"/>
                      <w:szCs w:val="72"/>
                    </w:rPr>
                  </w:pPr>
                  <w:r w:rsidRPr="00ED6F76">
                    <w:rPr>
                      <w:rFonts w:ascii="新宋体" w:eastAsia="新宋体" w:hAnsi="新宋体" w:cs="新宋体" w:hint="eastAsia"/>
                      <w:b/>
                      <w:bCs/>
                      <w:color w:val="FF0000"/>
                      <w:w w:val="90"/>
                      <w:sz w:val="72"/>
                      <w:szCs w:val="72"/>
                    </w:rPr>
                    <w:t>文件</w:t>
                  </w:r>
                </w:p>
              </w:tc>
            </w:tr>
            <w:tr w:rsidR="006626EF" w:rsidRPr="0076612B" w:rsidTr="0003005F">
              <w:trPr>
                <w:trHeight w:val="596"/>
              </w:trPr>
              <w:tc>
                <w:tcPr>
                  <w:tcW w:w="8148" w:type="dxa"/>
                  <w:gridSpan w:val="2"/>
                  <w:tcMar>
                    <w:bottom w:w="0" w:type="dxa"/>
                  </w:tcMar>
                </w:tcPr>
                <w:p w:rsidR="006626EF" w:rsidRPr="00ED2F78" w:rsidRDefault="006626EF" w:rsidP="006626EF">
                  <w:pPr>
                    <w:ind w:firstLineChars="750" w:firstLine="2400"/>
                    <w:rPr>
                      <w:rFonts w:ascii="仿宋_GB2312" w:eastAsia="仿宋_GB2312" w:hAnsi="黑体" w:cs="Times New Roman"/>
                      <w:sz w:val="32"/>
                      <w:szCs w:val="32"/>
                    </w:rPr>
                  </w:pPr>
                  <w:r w:rsidRPr="00ED2F78">
                    <w:rPr>
                      <w:rFonts w:ascii="仿宋_GB2312" w:eastAsia="仿宋_GB2312" w:hAnsi="黑体" w:cs="仿宋_GB2312" w:hint="eastAsia"/>
                      <w:sz w:val="32"/>
                      <w:szCs w:val="32"/>
                    </w:rPr>
                    <w:t>慈</w:t>
                  </w:r>
                  <w:r>
                    <w:rPr>
                      <w:rFonts w:ascii="仿宋_GB2312" w:eastAsia="仿宋_GB2312" w:hAnsi="黑体" w:cs="仿宋_GB2312" w:hint="eastAsia"/>
                      <w:sz w:val="32"/>
                      <w:szCs w:val="32"/>
                    </w:rPr>
                    <w:t>科</w:t>
                  </w:r>
                  <w:r w:rsidRPr="00ED2F78">
                    <w:rPr>
                      <w:rFonts w:ascii="仿宋_GB2312" w:eastAsia="仿宋_GB2312" w:hAnsi="黑体" w:cs="仿宋_GB2312" w:hint="eastAsia"/>
                      <w:sz w:val="32"/>
                      <w:szCs w:val="32"/>
                    </w:rPr>
                    <w:t>〔</w:t>
                  </w:r>
                  <w:r w:rsidRPr="00ED2F78">
                    <w:rPr>
                      <w:rFonts w:ascii="仿宋_GB2312" w:eastAsia="仿宋_GB2312" w:hAnsi="黑体" w:cs="仿宋_GB2312"/>
                      <w:sz w:val="32"/>
                      <w:szCs w:val="32"/>
                    </w:rPr>
                    <w:t>20</w:t>
                  </w:r>
                  <w:r>
                    <w:rPr>
                      <w:rFonts w:ascii="仿宋_GB2312" w:eastAsia="仿宋_GB2312" w:hAnsi="黑体" w:cs="仿宋_GB2312" w:hint="eastAsia"/>
                      <w:sz w:val="32"/>
                      <w:szCs w:val="32"/>
                    </w:rPr>
                    <w:t>20</w:t>
                  </w:r>
                  <w:r w:rsidRPr="00ED2F78">
                    <w:rPr>
                      <w:rFonts w:ascii="仿宋_GB2312" w:eastAsia="仿宋_GB2312" w:hAnsi="黑体" w:cs="仿宋_GB2312" w:hint="eastAsia"/>
                      <w:sz w:val="32"/>
                      <w:szCs w:val="32"/>
                    </w:rPr>
                    <w:t>〕</w:t>
                  </w:r>
                  <w:r>
                    <w:rPr>
                      <w:rFonts w:ascii="仿宋_GB2312" w:eastAsia="仿宋_GB2312" w:hAnsi="黑体" w:cs="仿宋_GB2312" w:hint="eastAsia"/>
                      <w:sz w:val="32"/>
                      <w:szCs w:val="32"/>
                    </w:rPr>
                    <w:t>49</w:t>
                  </w:r>
                  <w:r w:rsidRPr="00ED2F78">
                    <w:rPr>
                      <w:rFonts w:ascii="仿宋_GB2312" w:eastAsia="仿宋_GB2312" w:hAnsi="黑体" w:cs="仿宋_GB2312" w:hint="eastAsia"/>
                      <w:sz w:val="32"/>
                      <w:szCs w:val="32"/>
                    </w:rPr>
                    <w:t>号</w:t>
                  </w:r>
                </w:p>
              </w:tc>
            </w:tr>
          </w:tbl>
          <w:p w:rsidR="006626EF" w:rsidRPr="00ED2F78" w:rsidRDefault="006626EF" w:rsidP="0003005F">
            <w:pPr>
              <w:jc w:val="center"/>
              <w:rPr>
                <w:rFonts w:ascii="仿宋_GB2312" w:eastAsia="仿宋_GB2312" w:hAnsi="黑体" w:cs="Times New Roman"/>
                <w:sz w:val="32"/>
                <w:szCs w:val="32"/>
              </w:rPr>
            </w:pPr>
          </w:p>
        </w:tc>
      </w:tr>
      <w:tr w:rsidR="006626EF" w:rsidTr="0003005F">
        <w:tc>
          <w:tcPr>
            <w:tcW w:w="7919" w:type="dxa"/>
            <w:tcMar>
              <w:bottom w:w="0" w:type="dxa"/>
            </w:tcMar>
          </w:tcPr>
          <w:p w:rsidR="006626EF" w:rsidRDefault="005A2D15" w:rsidP="0003005F">
            <w:pPr>
              <w:ind w:right="640"/>
              <w:rPr>
                <w:rFonts w:ascii="仿宋_GB2312" w:eastAsia="仿宋_GB2312"/>
                <w:sz w:val="32"/>
                <w:szCs w:val="32"/>
              </w:rPr>
            </w:pPr>
            <w:r w:rsidRPr="005A2D15">
              <w:rPr>
                <w:rFonts w:eastAsia="仿宋"/>
                <w:sz w:val="30"/>
              </w:rPr>
              <w:pict>
                <v:line id="Straight Connector 1" o:spid="_x0000_s2050" style="position:absolute;left:0;text-align:left;z-index:251658240;mso-position-horizontal-relative:text;mso-position-vertical-relative:text" from="-4.2pt,.75pt" to="441.85pt,1.95pt" o:gfxdata="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8KjQ9UAAAAGAQAADwAAAAAAAAABACAAAAAiAAAA&#10;ZHJzL2Rvd25yZXYueG1sUEsBAhQAFAAAAAgAh07iQEJeiCzRAQAAngMAAA4AAAAAAAAAAQAgAAAA&#10;JAEAAGRycy9lMm9Eb2MueG1sUEsFBgAAAAAGAAYAWQEAAGcFAAAAAA==&#10;" strokecolor="red" strokeweight="2pt"/>
              </w:pict>
            </w:r>
          </w:p>
        </w:tc>
      </w:tr>
    </w:tbl>
    <w:p w:rsidR="00061C3D" w:rsidRPr="006626EF" w:rsidRDefault="00E81E4E" w:rsidP="006626EF">
      <w:pPr>
        <w:spacing w:line="600" w:lineRule="exact"/>
        <w:jc w:val="center"/>
        <w:rPr>
          <w:rFonts w:ascii="方正小标宋简体" w:eastAsia="方正小标宋简体" w:hAnsi="黑体" w:cs="仿宋"/>
          <w:sz w:val="44"/>
          <w:szCs w:val="44"/>
        </w:rPr>
      </w:pPr>
      <w:r w:rsidRPr="006626EF">
        <w:rPr>
          <w:rFonts w:ascii="方正小标宋简体" w:eastAsia="方正小标宋简体" w:hAnsi="黑体" w:cs="仿宋" w:hint="eastAsia"/>
          <w:sz w:val="44"/>
          <w:szCs w:val="44"/>
        </w:rPr>
        <w:t>关于印发《慈溪市科技企业孵化器认定管理办法》的通知</w:t>
      </w:r>
    </w:p>
    <w:p w:rsidR="00061C3D" w:rsidRDefault="00061C3D" w:rsidP="006626EF">
      <w:pPr>
        <w:spacing w:line="600" w:lineRule="exact"/>
        <w:jc w:val="left"/>
        <w:rPr>
          <w:rFonts w:ascii="仿宋" w:eastAsia="仿宋" w:hAnsi="仿宋" w:cs="仿宋"/>
          <w:sz w:val="32"/>
          <w:szCs w:val="32"/>
        </w:rPr>
      </w:pPr>
    </w:p>
    <w:p w:rsidR="00061C3D" w:rsidRPr="006626EF" w:rsidRDefault="006C7E9A" w:rsidP="006626EF">
      <w:pPr>
        <w:spacing w:line="600" w:lineRule="exact"/>
        <w:jc w:val="left"/>
        <w:rPr>
          <w:rFonts w:ascii="仿宋_GB2312" w:eastAsia="仿宋_GB2312" w:hAnsi="仿宋" w:cs="仿宋"/>
          <w:sz w:val="32"/>
          <w:szCs w:val="32"/>
        </w:rPr>
      </w:pPr>
      <w:r w:rsidRPr="006626EF">
        <w:rPr>
          <w:rFonts w:ascii="仿宋_GB2312" w:eastAsia="仿宋_GB2312" w:hAnsi="仿宋" w:cs="仿宋" w:hint="eastAsia"/>
          <w:sz w:val="32"/>
          <w:szCs w:val="32"/>
        </w:rPr>
        <w:t>各镇（街道）经发办（局）、慈溪滨海经济开发区管委会经发局、慈溪高新技术产业开发区管委会经发科、市环杭州湾创新中心经发科，市级有关部门</w:t>
      </w:r>
      <w:r w:rsidR="00E81E4E" w:rsidRPr="006626EF">
        <w:rPr>
          <w:rFonts w:ascii="仿宋_GB2312" w:eastAsia="仿宋_GB2312" w:hAnsi="仿宋" w:cs="仿宋" w:hint="eastAsia"/>
          <w:sz w:val="32"/>
          <w:szCs w:val="32"/>
        </w:rPr>
        <w:t>：</w:t>
      </w:r>
    </w:p>
    <w:p w:rsidR="00061C3D" w:rsidRPr="006626EF" w:rsidRDefault="00E81E4E" w:rsidP="006626EF">
      <w:pPr>
        <w:spacing w:line="600" w:lineRule="exact"/>
        <w:ind w:firstLineChars="200" w:firstLine="640"/>
        <w:jc w:val="left"/>
        <w:rPr>
          <w:rFonts w:ascii="仿宋_GB2312" w:eastAsia="仿宋_GB2312" w:hAnsi="仿宋" w:cs="仿宋"/>
          <w:sz w:val="32"/>
          <w:szCs w:val="32"/>
        </w:rPr>
      </w:pPr>
      <w:r w:rsidRPr="006626EF">
        <w:rPr>
          <w:rFonts w:ascii="仿宋_GB2312" w:eastAsia="仿宋_GB2312" w:hAnsi="仿宋" w:cs="仿宋" w:hint="eastAsia"/>
          <w:sz w:val="32"/>
          <w:szCs w:val="32"/>
        </w:rPr>
        <w:t>为进一步培育创新型初创企业，推进我市科技企业孵化器建设与发展，结合上级科技企业孵化器建设认定的有关规定，市科技局、市财政局制订了《慈溪市科技企业孵化器认定管理办法》。现将</w:t>
      </w:r>
      <w:bookmarkStart w:id="0" w:name="_GoBack"/>
      <w:r w:rsidRPr="006626EF">
        <w:rPr>
          <w:rFonts w:ascii="仿宋_GB2312" w:eastAsia="仿宋_GB2312" w:hAnsi="仿宋" w:cs="仿宋" w:hint="eastAsia"/>
          <w:sz w:val="32"/>
          <w:szCs w:val="32"/>
        </w:rPr>
        <w:t>该办法印发给你们，</w:t>
      </w:r>
      <w:bookmarkEnd w:id="0"/>
      <w:r w:rsidRPr="006626EF">
        <w:rPr>
          <w:rFonts w:ascii="仿宋_GB2312" w:eastAsia="仿宋_GB2312" w:hAnsi="仿宋" w:cs="仿宋" w:hint="eastAsia"/>
          <w:sz w:val="32"/>
          <w:szCs w:val="32"/>
        </w:rPr>
        <w:t>请积极组织实施。</w:t>
      </w:r>
    </w:p>
    <w:p w:rsidR="00061C3D" w:rsidRPr="006626EF" w:rsidRDefault="00061C3D" w:rsidP="006626EF">
      <w:pPr>
        <w:spacing w:line="600" w:lineRule="exact"/>
        <w:jc w:val="left"/>
        <w:rPr>
          <w:rFonts w:ascii="仿宋_GB2312" w:eastAsia="仿宋_GB2312" w:hAnsi="仿宋" w:cs="仿宋"/>
          <w:sz w:val="32"/>
          <w:szCs w:val="32"/>
        </w:rPr>
      </w:pPr>
    </w:p>
    <w:p w:rsidR="00061C3D" w:rsidRPr="006626EF" w:rsidRDefault="005E7755" w:rsidP="006626EF">
      <w:pPr>
        <w:spacing w:line="600" w:lineRule="exact"/>
        <w:jc w:val="center"/>
        <w:rPr>
          <w:rFonts w:ascii="仿宋_GB2312" w:eastAsia="仿宋_GB2312" w:hAnsi="仿宋" w:cs="仿宋"/>
          <w:sz w:val="32"/>
          <w:szCs w:val="32"/>
        </w:rPr>
      </w:pPr>
      <w:r w:rsidRPr="006626EF">
        <w:rPr>
          <w:rFonts w:ascii="仿宋_GB2312" w:eastAsia="仿宋_GB2312" w:hAnsi="仿宋" w:cs="仿宋" w:hint="eastAsia"/>
          <w:sz w:val="32"/>
          <w:szCs w:val="32"/>
        </w:rPr>
        <w:t xml:space="preserve">            </w:t>
      </w:r>
      <w:r w:rsidR="00E81E4E" w:rsidRPr="006626EF">
        <w:rPr>
          <w:rFonts w:ascii="仿宋_GB2312" w:eastAsia="仿宋_GB2312" w:hAnsi="仿宋" w:cs="仿宋" w:hint="eastAsia"/>
          <w:sz w:val="32"/>
          <w:szCs w:val="32"/>
        </w:rPr>
        <w:t>慈溪市科学技术局</w:t>
      </w:r>
      <w:r w:rsidR="00024B2F" w:rsidRPr="006626EF">
        <w:rPr>
          <w:rFonts w:ascii="仿宋_GB2312" w:eastAsia="仿宋_GB2312" w:hAnsi="仿宋" w:cs="仿宋" w:hint="eastAsia"/>
          <w:sz w:val="32"/>
          <w:szCs w:val="32"/>
        </w:rPr>
        <w:t xml:space="preserve">        </w:t>
      </w:r>
      <w:r w:rsidR="00E81E4E" w:rsidRPr="006626EF">
        <w:rPr>
          <w:rFonts w:ascii="仿宋_GB2312" w:eastAsia="仿宋_GB2312" w:hAnsi="仿宋" w:cs="仿宋" w:hint="eastAsia"/>
          <w:sz w:val="32"/>
          <w:szCs w:val="32"/>
        </w:rPr>
        <w:t>慈溪市财政局</w:t>
      </w:r>
      <w:r w:rsidR="00E81E4E" w:rsidRPr="006626EF">
        <w:rPr>
          <w:rFonts w:ascii="仿宋_GB2312" w:eastAsia="仿宋_GB2312" w:hAnsi="仿宋" w:cs="仿宋" w:hint="eastAsia"/>
          <w:sz w:val="32"/>
          <w:szCs w:val="32"/>
        </w:rPr>
        <w:t> </w:t>
      </w:r>
    </w:p>
    <w:p w:rsidR="006626EF" w:rsidRPr="006626EF" w:rsidRDefault="00E81E4E" w:rsidP="006626EF">
      <w:pPr>
        <w:spacing w:line="600" w:lineRule="exact"/>
        <w:ind w:firstLineChars="1850" w:firstLine="5920"/>
        <w:jc w:val="left"/>
        <w:rPr>
          <w:rFonts w:ascii="仿宋_GB2312" w:eastAsia="仿宋_GB2312" w:hAnsi="仿宋" w:cs="仿宋"/>
          <w:sz w:val="32"/>
          <w:szCs w:val="32"/>
        </w:rPr>
      </w:pPr>
      <w:r w:rsidRPr="006626EF">
        <w:rPr>
          <w:rFonts w:ascii="仿宋_GB2312" w:eastAsia="仿宋_GB2312" w:hAnsi="仿宋" w:cs="仿宋" w:hint="eastAsia"/>
          <w:sz w:val="32"/>
          <w:szCs w:val="32"/>
        </w:rPr>
        <w:t>2020年10月</w:t>
      </w:r>
      <w:r w:rsidR="006626EF" w:rsidRPr="006626EF">
        <w:rPr>
          <w:rFonts w:ascii="仿宋_GB2312" w:eastAsia="仿宋_GB2312" w:hAnsi="仿宋" w:cs="仿宋" w:hint="eastAsia"/>
          <w:sz w:val="32"/>
          <w:szCs w:val="32"/>
        </w:rPr>
        <w:t>26</w:t>
      </w:r>
      <w:r w:rsidRPr="006626EF">
        <w:rPr>
          <w:rFonts w:ascii="仿宋_GB2312" w:eastAsia="仿宋_GB2312" w:hAnsi="仿宋" w:cs="仿宋" w:hint="eastAsia"/>
          <w:sz w:val="32"/>
          <w:szCs w:val="32"/>
        </w:rPr>
        <w:t xml:space="preserve">日 </w:t>
      </w:r>
    </w:p>
    <w:tbl>
      <w:tblPr>
        <w:tblpPr w:leftFromText="180" w:rightFromText="180" w:vertAnchor="text" w:horzAnchor="margin" w:tblpY="3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4"/>
      </w:tblGrid>
      <w:tr w:rsidR="006626EF" w:rsidRPr="002872A5" w:rsidTr="0003005F">
        <w:trPr>
          <w:trHeight w:val="567"/>
        </w:trPr>
        <w:tc>
          <w:tcPr>
            <w:tcW w:w="5000" w:type="pct"/>
            <w:tcBorders>
              <w:left w:val="nil"/>
              <w:right w:val="nil"/>
            </w:tcBorders>
            <w:shd w:val="clear" w:color="auto" w:fill="auto"/>
          </w:tcPr>
          <w:p w:rsidR="006626EF" w:rsidRPr="002872A5" w:rsidRDefault="006626EF" w:rsidP="0003005F">
            <w:pPr>
              <w:spacing w:line="500" w:lineRule="exact"/>
              <w:ind w:firstLineChars="50" w:firstLine="140"/>
              <w:jc w:val="left"/>
              <w:rPr>
                <w:rFonts w:ascii="仿宋_GB2312" w:eastAsia="仿宋_GB2312"/>
                <w:sz w:val="28"/>
                <w:szCs w:val="28"/>
              </w:rPr>
            </w:pPr>
            <w:r w:rsidRPr="002872A5">
              <w:rPr>
                <w:rFonts w:ascii="仿宋_GB2312" w:eastAsia="仿宋_GB2312" w:hint="eastAsia"/>
                <w:sz w:val="28"/>
                <w:szCs w:val="28"/>
              </w:rPr>
              <w:t>慈溪市科技局</w:t>
            </w:r>
            <w:r>
              <w:rPr>
                <w:rFonts w:ascii="仿宋_GB2312" w:eastAsia="仿宋_GB2312" w:hint="eastAsia"/>
                <w:sz w:val="28"/>
                <w:szCs w:val="28"/>
              </w:rPr>
              <w:t xml:space="preserve">办公室   </w:t>
            </w:r>
            <w:r w:rsidRPr="002872A5">
              <w:rPr>
                <w:rFonts w:ascii="仿宋_GB2312" w:eastAsia="仿宋_GB2312" w:hint="eastAsia"/>
                <w:sz w:val="28"/>
                <w:szCs w:val="28"/>
              </w:rPr>
              <w:t xml:space="preserve"> </w:t>
            </w:r>
            <w:r>
              <w:rPr>
                <w:rFonts w:ascii="仿宋_GB2312" w:eastAsia="仿宋_GB2312" w:hint="eastAsia"/>
                <w:sz w:val="28"/>
                <w:szCs w:val="28"/>
              </w:rPr>
              <w:t xml:space="preserve">                   </w:t>
            </w:r>
            <w:r w:rsidRPr="002872A5">
              <w:rPr>
                <w:rFonts w:ascii="仿宋_GB2312" w:eastAsia="仿宋_GB2312" w:hint="eastAsia"/>
                <w:sz w:val="28"/>
                <w:szCs w:val="28"/>
              </w:rPr>
              <w:t xml:space="preserve"> 20</w:t>
            </w:r>
            <w:r>
              <w:rPr>
                <w:rFonts w:ascii="仿宋_GB2312" w:eastAsia="仿宋_GB2312" w:hint="eastAsia"/>
                <w:sz w:val="28"/>
                <w:szCs w:val="28"/>
              </w:rPr>
              <w:t>20</w:t>
            </w:r>
            <w:r w:rsidRPr="002872A5">
              <w:rPr>
                <w:rFonts w:ascii="仿宋_GB2312" w:eastAsia="仿宋_GB2312" w:hint="eastAsia"/>
                <w:sz w:val="28"/>
                <w:szCs w:val="28"/>
              </w:rPr>
              <w:t>年</w:t>
            </w:r>
            <w:r>
              <w:rPr>
                <w:rFonts w:ascii="仿宋_GB2312" w:eastAsia="仿宋_GB2312" w:hint="eastAsia"/>
                <w:sz w:val="28"/>
                <w:szCs w:val="28"/>
              </w:rPr>
              <w:t>10月26</w:t>
            </w:r>
            <w:r w:rsidRPr="002872A5">
              <w:rPr>
                <w:rFonts w:ascii="仿宋_GB2312" w:eastAsia="仿宋_GB2312" w:hint="eastAsia"/>
                <w:sz w:val="28"/>
                <w:szCs w:val="28"/>
              </w:rPr>
              <w:t>日印发</w:t>
            </w:r>
          </w:p>
        </w:tc>
      </w:tr>
    </w:tbl>
    <w:p w:rsidR="00061C3D" w:rsidRDefault="00E81E4E" w:rsidP="00404A88">
      <w:pPr>
        <w:jc w:val="center"/>
        <w:rPr>
          <w:rFonts w:ascii="黑体" w:eastAsia="黑体" w:hAnsi="黑体" w:cs="黑体"/>
          <w:sz w:val="36"/>
          <w:szCs w:val="36"/>
        </w:rPr>
      </w:pPr>
      <w:r>
        <w:rPr>
          <w:rFonts w:ascii="黑体" w:eastAsia="黑体" w:hAnsi="黑体" w:cs="黑体" w:hint="eastAsia"/>
          <w:sz w:val="36"/>
          <w:szCs w:val="36"/>
        </w:rPr>
        <w:lastRenderedPageBreak/>
        <w:t>慈溪市科技企业孵化器认定管理办法</w:t>
      </w:r>
    </w:p>
    <w:p w:rsidR="00061C3D" w:rsidRDefault="00061C3D">
      <w:pPr>
        <w:rPr>
          <w:rFonts w:ascii="仿宋" w:eastAsia="仿宋" w:hAnsi="仿宋" w:cs="仿宋"/>
          <w:sz w:val="32"/>
          <w:szCs w:val="32"/>
        </w:rPr>
      </w:pPr>
    </w:p>
    <w:p w:rsidR="00061C3D" w:rsidRPr="007567A3" w:rsidRDefault="00E81E4E" w:rsidP="007567A3">
      <w:pPr>
        <w:spacing w:line="560" w:lineRule="exact"/>
        <w:jc w:val="center"/>
        <w:rPr>
          <w:rFonts w:ascii="仿宋_GB2312" w:eastAsia="仿宋_GB2312" w:hAnsi="仿宋" w:cs="仿宋"/>
          <w:b/>
          <w:bCs/>
          <w:sz w:val="32"/>
          <w:szCs w:val="32"/>
        </w:rPr>
      </w:pPr>
      <w:r w:rsidRPr="007567A3">
        <w:rPr>
          <w:rFonts w:ascii="仿宋_GB2312" w:eastAsia="仿宋_GB2312" w:hAnsi="仿宋" w:cs="仿宋" w:hint="eastAsia"/>
          <w:b/>
          <w:bCs/>
          <w:sz w:val="32"/>
          <w:szCs w:val="32"/>
        </w:rPr>
        <w:t>第一章</w:t>
      </w:r>
      <w:r w:rsidRPr="007567A3">
        <w:rPr>
          <w:rFonts w:ascii="仿宋_GB2312" w:eastAsia="仿宋_GB2312" w:hAnsi="仿宋" w:cs="仿宋" w:hint="eastAsia"/>
          <w:b/>
          <w:bCs/>
          <w:sz w:val="32"/>
          <w:szCs w:val="32"/>
        </w:rPr>
        <w:t> </w:t>
      </w:r>
      <w:r w:rsidRPr="007567A3">
        <w:rPr>
          <w:rFonts w:ascii="仿宋_GB2312" w:eastAsia="仿宋_GB2312" w:hAnsi="仿宋" w:cs="仿宋" w:hint="eastAsia"/>
          <w:b/>
          <w:bCs/>
          <w:sz w:val="32"/>
          <w:szCs w:val="32"/>
        </w:rPr>
        <w:t>总则</w:t>
      </w:r>
    </w:p>
    <w:p w:rsidR="00061C3D" w:rsidRPr="007567A3" w:rsidRDefault="00E81E4E" w:rsidP="007567A3">
      <w:pPr>
        <w:spacing w:line="560" w:lineRule="exact"/>
        <w:ind w:firstLineChars="200" w:firstLine="640"/>
        <w:rPr>
          <w:rFonts w:ascii="仿宋_GB2312" w:eastAsia="仿宋_GB2312" w:hAnsi="仿宋" w:cs="仿宋"/>
          <w:sz w:val="32"/>
          <w:szCs w:val="32"/>
        </w:rPr>
      </w:pPr>
      <w:r w:rsidRPr="007567A3">
        <w:rPr>
          <w:rFonts w:ascii="仿宋_GB2312" w:eastAsia="仿宋_GB2312" w:hAnsi="仿宋" w:cs="仿宋" w:hint="eastAsia"/>
          <w:sz w:val="32"/>
          <w:szCs w:val="32"/>
        </w:rPr>
        <w:t>第一条</w:t>
      </w:r>
      <w:r w:rsidRPr="007567A3">
        <w:rPr>
          <w:rFonts w:ascii="仿宋_GB2312" w:eastAsia="仿宋_GB2312" w:hAnsi="仿宋" w:cs="仿宋" w:hint="eastAsia"/>
          <w:sz w:val="32"/>
          <w:szCs w:val="32"/>
        </w:rPr>
        <w:t> </w:t>
      </w:r>
      <w:r w:rsidRPr="007567A3">
        <w:rPr>
          <w:rFonts w:ascii="仿宋_GB2312" w:eastAsia="仿宋_GB2312" w:hAnsi="仿宋" w:cs="仿宋" w:hint="eastAsia"/>
          <w:sz w:val="32"/>
          <w:szCs w:val="32"/>
        </w:rPr>
        <w:t>为进一步培育创新型初创企业，推进我市科技企业孵化器建设与发展，结合上级科技企业孵化器建设认定的有关规定，特制订本办法。</w:t>
      </w:r>
      <w:r w:rsidRPr="007567A3">
        <w:rPr>
          <w:rFonts w:ascii="仿宋_GB2312" w:eastAsia="仿宋_GB2312" w:hAnsi="仿宋" w:cs="仿宋" w:hint="eastAsia"/>
          <w:sz w:val="32"/>
          <w:szCs w:val="32"/>
        </w:rPr>
        <w:br/>
        <w:t xml:space="preserve">　　第二条</w:t>
      </w:r>
      <w:r w:rsidRPr="007567A3">
        <w:rPr>
          <w:rFonts w:ascii="仿宋_GB2312" w:eastAsia="仿宋_GB2312" w:hAnsi="仿宋" w:cs="仿宋" w:hint="eastAsia"/>
          <w:sz w:val="32"/>
          <w:szCs w:val="32"/>
        </w:rPr>
        <w:t> </w:t>
      </w:r>
      <w:r w:rsidRPr="007567A3">
        <w:rPr>
          <w:rFonts w:ascii="仿宋_GB2312" w:eastAsia="仿宋_GB2312" w:hAnsi="仿宋" w:cs="仿宋" w:hint="eastAsia"/>
          <w:sz w:val="32"/>
          <w:szCs w:val="32"/>
        </w:rPr>
        <w:t>本办法所指的科技企业孵化器（以下简称孵化器）是以促进科技成果转化、培养创新型初创企业和企业家为宗旨的科技创业服务机构。孵化器是创新型城市建设的重要内容，是区域创新体系的组成部分，是创新创业人才培养基地。</w:t>
      </w:r>
      <w:r w:rsidRPr="007567A3">
        <w:rPr>
          <w:rFonts w:ascii="仿宋_GB2312" w:eastAsia="仿宋_GB2312" w:hAnsi="仿宋" w:cs="仿宋" w:hint="eastAsia"/>
          <w:sz w:val="32"/>
          <w:szCs w:val="32"/>
        </w:rPr>
        <w:br/>
        <w:t xml:space="preserve">　　第三条</w:t>
      </w:r>
      <w:r w:rsidRPr="007567A3">
        <w:rPr>
          <w:rFonts w:ascii="仿宋_GB2312" w:eastAsia="仿宋_GB2312" w:hAnsi="仿宋" w:cs="仿宋" w:hint="eastAsia"/>
          <w:sz w:val="32"/>
          <w:szCs w:val="32"/>
        </w:rPr>
        <w:t> </w:t>
      </w:r>
      <w:r w:rsidRPr="007567A3">
        <w:rPr>
          <w:rFonts w:ascii="仿宋_GB2312" w:eastAsia="仿宋_GB2312" w:hAnsi="仿宋" w:cs="仿宋" w:hint="eastAsia"/>
          <w:sz w:val="32"/>
          <w:szCs w:val="32"/>
        </w:rPr>
        <w:t>孵化器的主要功能是以创新型初创企业为服务对象，为入孵企业提供研发、中试生产、经营的活动场地和办公方面的共享设施，以及政策、法律、财务、投融资、企业管理、人力资源、市场推广和加速成长等专业服务，以降低企业的创业风险和创业成本，提高企业的成活率和成长性，培育成功的科技企业和企业家。</w:t>
      </w:r>
      <w:r w:rsidRPr="007567A3">
        <w:rPr>
          <w:rFonts w:ascii="仿宋_GB2312" w:eastAsia="仿宋_GB2312" w:hAnsi="仿宋" w:cs="仿宋" w:hint="eastAsia"/>
          <w:sz w:val="32"/>
          <w:szCs w:val="32"/>
        </w:rPr>
        <w:br/>
        <w:t xml:space="preserve">　　第四条</w:t>
      </w:r>
      <w:r w:rsidRPr="007567A3">
        <w:rPr>
          <w:rFonts w:ascii="仿宋_GB2312" w:eastAsia="仿宋_GB2312" w:hAnsi="仿宋" w:cs="仿宋" w:hint="eastAsia"/>
          <w:sz w:val="32"/>
          <w:szCs w:val="32"/>
        </w:rPr>
        <w:t> </w:t>
      </w:r>
      <w:r w:rsidRPr="007567A3">
        <w:rPr>
          <w:rFonts w:ascii="仿宋_GB2312" w:eastAsia="仿宋_GB2312" w:hAnsi="仿宋" w:cs="仿宋" w:hint="eastAsia"/>
          <w:sz w:val="32"/>
          <w:szCs w:val="32"/>
        </w:rPr>
        <w:t>孵化器分为综合类和专业类两类。其中专业孵化器是指围绕特定技术领域或特殊人群，在孵化对象、服务内容、运行模式和技术平台上实现专业化服务的孵化器。</w:t>
      </w:r>
      <w:r w:rsidRPr="007567A3">
        <w:rPr>
          <w:rFonts w:ascii="仿宋_GB2312" w:eastAsia="仿宋_GB2312" w:hAnsi="仿宋" w:cs="仿宋" w:hint="eastAsia"/>
          <w:sz w:val="32"/>
          <w:szCs w:val="32"/>
        </w:rPr>
        <w:br/>
        <w:t xml:space="preserve">　　第五条</w:t>
      </w:r>
      <w:r w:rsidRPr="007567A3">
        <w:rPr>
          <w:rFonts w:ascii="仿宋_GB2312" w:eastAsia="仿宋_GB2312" w:hAnsi="仿宋" w:cs="仿宋" w:hint="eastAsia"/>
          <w:sz w:val="32"/>
          <w:szCs w:val="32"/>
        </w:rPr>
        <w:t> </w:t>
      </w:r>
      <w:r w:rsidRPr="007567A3">
        <w:rPr>
          <w:rFonts w:ascii="仿宋_GB2312" w:eastAsia="仿宋_GB2312" w:hAnsi="仿宋" w:cs="仿宋" w:hint="eastAsia"/>
          <w:sz w:val="32"/>
          <w:szCs w:val="32"/>
        </w:rPr>
        <w:t>市科技局会同市财政局等有关部门组织开展本市级孵化器认定管理工作。</w:t>
      </w:r>
      <w:r w:rsidRPr="007567A3">
        <w:rPr>
          <w:rFonts w:ascii="仿宋_GB2312" w:eastAsia="仿宋_GB2312" w:hAnsi="仿宋" w:cs="仿宋" w:hint="eastAsia"/>
          <w:sz w:val="32"/>
          <w:szCs w:val="32"/>
        </w:rPr>
        <w:br/>
        <w:t xml:space="preserve">　　</w:t>
      </w:r>
    </w:p>
    <w:p w:rsidR="00061C3D" w:rsidRPr="007567A3" w:rsidRDefault="00E81E4E" w:rsidP="007567A3">
      <w:pPr>
        <w:spacing w:line="560" w:lineRule="exact"/>
        <w:jc w:val="center"/>
        <w:rPr>
          <w:rFonts w:ascii="仿宋_GB2312" w:eastAsia="仿宋_GB2312" w:hAnsi="仿宋" w:cs="仿宋"/>
          <w:b/>
          <w:bCs/>
          <w:sz w:val="32"/>
          <w:szCs w:val="32"/>
        </w:rPr>
      </w:pPr>
      <w:r w:rsidRPr="007567A3">
        <w:rPr>
          <w:rFonts w:ascii="仿宋_GB2312" w:eastAsia="仿宋_GB2312" w:hAnsi="仿宋" w:cs="仿宋" w:hint="eastAsia"/>
          <w:b/>
          <w:bCs/>
          <w:sz w:val="32"/>
          <w:szCs w:val="32"/>
        </w:rPr>
        <w:lastRenderedPageBreak/>
        <w:t>第二章</w:t>
      </w:r>
      <w:r w:rsidRPr="007567A3">
        <w:rPr>
          <w:rFonts w:ascii="仿宋_GB2312" w:eastAsia="仿宋_GB2312" w:hAnsi="仿宋" w:cs="仿宋" w:hint="eastAsia"/>
          <w:b/>
          <w:bCs/>
          <w:sz w:val="32"/>
          <w:szCs w:val="32"/>
        </w:rPr>
        <w:t> </w:t>
      </w:r>
      <w:r w:rsidRPr="007567A3">
        <w:rPr>
          <w:rFonts w:ascii="仿宋_GB2312" w:eastAsia="仿宋_GB2312" w:hAnsi="仿宋" w:cs="仿宋" w:hint="eastAsia"/>
          <w:b/>
          <w:bCs/>
          <w:sz w:val="32"/>
          <w:szCs w:val="32"/>
        </w:rPr>
        <w:t>孵化器的认定</w:t>
      </w:r>
    </w:p>
    <w:p w:rsidR="00061C3D" w:rsidRPr="007567A3" w:rsidRDefault="00E81E4E" w:rsidP="007567A3">
      <w:pPr>
        <w:shd w:val="clear" w:color="auto" w:fill="FFFFFF" w:themeFill="background1"/>
        <w:spacing w:line="560" w:lineRule="exact"/>
        <w:ind w:firstLineChars="200" w:firstLine="640"/>
        <w:jc w:val="left"/>
        <w:rPr>
          <w:rFonts w:ascii="仿宋_GB2312" w:eastAsia="仿宋_GB2312" w:hAnsi="仿宋" w:cs="仿宋"/>
          <w:sz w:val="32"/>
          <w:szCs w:val="32"/>
        </w:rPr>
      </w:pPr>
      <w:r w:rsidRPr="007567A3">
        <w:rPr>
          <w:rFonts w:ascii="仿宋_GB2312" w:eastAsia="仿宋_GB2312" w:hAnsi="仿宋" w:cs="仿宋" w:hint="eastAsia"/>
          <w:sz w:val="32"/>
          <w:szCs w:val="32"/>
        </w:rPr>
        <w:t>第六条</w:t>
      </w:r>
      <w:r w:rsidRPr="007567A3">
        <w:rPr>
          <w:rFonts w:ascii="仿宋_GB2312" w:eastAsia="仿宋_GB2312" w:hAnsi="仿宋" w:cs="仿宋" w:hint="eastAsia"/>
          <w:sz w:val="32"/>
          <w:szCs w:val="32"/>
        </w:rPr>
        <w:t> </w:t>
      </w:r>
      <w:r w:rsidRPr="007567A3">
        <w:rPr>
          <w:rFonts w:ascii="仿宋_GB2312" w:eastAsia="仿宋_GB2312" w:hAnsi="仿宋" w:cs="仿宋" w:hint="eastAsia"/>
          <w:sz w:val="32"/>
          <w:szCs w:val="32"/>
        </w:rPr>
        <w:t>本市级孵化器应当具备的基本条件：</w:t>
      </w:r>
      <w:r w:rsidRPr="007567A3">
        <w:rPr>
          <w:rFonts w:ascii="仿宋_GB2312" w:eastAsia="仿宋_GB2312" w:hAnsi="仿宋" w:cs="仿宋" w:hint="eastAsia"/>
          <w:sz w:val="32"/>
          <w:szCs w:val="32"/>
        </w:rPr>
        <w:br/>
        <w:t xml:space="preserve">　　1、发展方向明确，能够实现本办法第三条规定的主要功能；管理团队得力、内设机构合理，管理人员中具有大学本科以上学历的占70%以上；</w:t>
      </w:r>
      <w:r w:rsidRPr="007567A3">
        <w:rPr>
          <w:rFonts w:ascii="仿宋_GB2312" w:eastAsia="仿宋_GB2312" w:hAnsi="仿宋" w:cs="仿宋" w:hint="eastAsia"/>
          <w:sz w:val="32"/>
          <w:szCs w:val="32"/>
        </w:rPr>
        <w:br/>
        <w:t xml:space="preserve">　　2、可自主支配的孵化场地使用面积达到5000平方米（专业孵化器达到3000平方米），其中孵化企业使用场地（含公共服务场地）占到85%以上。孵化器为入孵企业提供的租金不得高于同类物业费用的平均水平。</w:t>
      </w:r>
      <w:r w:rsidRPr="007567A3">
        <w:rPr>
          <w:rFonts w:ascii="仿宋_GB2312" w:eastAsia="仿宋_GB2312" w:hAnsi="仿宋" w:cs="仿宋" w:hint="eastAsia"/>
          <w:sz w:val="32"/>
          <w:szCs w:val="32"/>
        </w:rPr>
        <w:br/>
        <w:t xml:space="preserve">　　公共服务场地是指孵化器提供给在孵企业共享的活动场所，包括公共接待室、会议室、展示室、活动室、技术检测室等非盈利性配套服务场地；</w:t>
      </w:r>
      <w:r w:rsidRPr="007567A3">
        <w:rPr>
          <w:rFonts w:ascii="仿宋_GB2312" w:eastAsia="仿宋_GB2312" w:hAnsi="仿宋" w:cs="仿宋" w:hint="eastAsia"/>
          <w:sz w:val="32"/>
          <w:szCs w:val="32"/>
        </w:rPr>
        <w:br/>
        <w:t xml:space="preserve">　　3、孵化器投入运行达到1年以上，运行制度健全、财务管理规范、服务设施齐备，自身及在孵企业的统计数据齐全；</w:t>
      </w:r>
      <w:r w:rsidRPr="007567A3">
        <w:rPr>
          <w:rFonts w:ascii="仿宋_GB2312" w:eastAsia="仿宋_GB2312" w:hAnsi="仿宋" w:cs="仿宋" w:hint="eastAsia"/>
          <w:sz w:val="32"/>
          <w:szCs w:val="32"/>
        </w:rPr>
        <w:br/>
        <w:t xml:space="preserve">　　4、可自主支配场地内的在孵企业达到25家（专业孵化器的在孵企业达到15家），累计毕业企业达到10家（专业孵化器毕业企业达到5家）；</w:t>
      </w:r>
      <w:r w:rsidRPr="007567A3">
        <w:rPr>
          <w:rFonts w:ascii="仿宋_GB2312" w:eastAsia="仿宋_GB2312" w:hAnsi="仿宋" w:cs="仿宋" w:hint="eastAsia"/>
          <w:sz w:val="32"/>
          <w:szCs w:val="32"/>
        </w:rPr>
        <w:br/>
        <w:t xml:space="preserve">　　5、孵化器自身拥有300万元以上的种子资金或孵化资金，与创业（天使、风险）投资、担保机构、金融机构等建立了正常的业务联系；</w:t>
      </w:r>
      <w:r w:rsidRPr="007567A3">
        <w:rPr>
          <w:rFonts w:ascii="仿宋_GB2312" w:eastAsia="仿宋_GB2312" w:hAnsi="仿宋" w:cs="仿宋" w:hint="eastAsia"/>
          <w:sz w:val="32"/>
          <w:szCs w:val="32"/>
        </w:rPr>
        <w:br/>
        <w:t xml:space="preserve">　　6、专业孵化器应具备专业技术领域的公共平台或中试平台，并具有专业化的技术服务能力和管理团队。孵化器内与该</w:t>
      </w:r>
      <w:r w:rsidRPr="007567A3">
        <w:rPr>
          <w:rFonts w:ascii="仿宋_GB2312" w:eastAsia="仿宋_GB2312" w:hAnsi="仿宋" w:cs="仿宋" w:hint="eastAsia"/>
          <w:sz w:val="32"/>
          <w:szCs w:val="32"/>
        </w:rPr>
        <w:lastRenderedPageBreak/>
        <w:t>专业相关的入孵企业集聚比例达75%以上。</w:t>
      </w:r>
      <w:r w:rsidRPr="007567A3">
        <w:rPr>
          <w:rFonts w:ascii="仿宋_GB2312" w:eastAsia="仿宋_GB2312" w:hAnsi="仿宋" w:cs="仿宋" w:hint="eastAsia"/>
          <w:sz w:val="32"/>
          <w:szCs w:val="32"/>
          <w:shd w:val="clear" w:color="auto" w:fill="FFF2CD" w:themeFill="accent4" w:themeFillTint="32"/>
        </w:rPr>
        <w:br/>
      </w:r>
      <w:r w:rsidRPr="007567A3">
        <w:rPr>
          <w:rFonts w:ascii="仿宋_GB2312" w:eastAsia="仿宋_GB2312" w:hAnsi="仿宋" w:cs="仿宋" w:hint="eastAsia"/>
          <w:sz w:val="32"/>
          <w:szCs w:val="32"/>
        </w:rPr>
        <w:t xml:space="preserve">　　第七条 孵化器在孵企业应当具备的基本条件：</w:t>
      </w:r>
      <w:r w:rsidRPr="007567A3">
        <w:rPr>
          <w:rFonts w:ascii="仿宋_GB2312" w:eastAsia="仿宋_GB2312" w:hAnsi="仿宋" w:cs="仿宋" w:hint="eastAsia"/>
          <w:sz w:val="32"/>
          <w:szCs w:val="32"/>
        </w:rPr>
        <w:br/>
        <w:t xml:space="preserve">　　1、企业注册地和主要研发、办公场所在孵化器的孵化场地内，在孵时限一般不超过3年（特殊情况不超过5年）；申请进入孵化器的企业，其成立时间不超过2年；</w:t>
      </w:r>
      <w:r w:rsidRPr="007567A3">
        <w:rPr>
          <w:rFonts w:ascii="仿宋_GB2312" w:eastAsia="仿宋_GB2312" w:hAnsi="仿宋" w:cs="仿宋" w:hint="eastAsia"/>
          <w:sz w:val="32"/>
          <w:szCs w:val="32"/>
        </w:rPr>
        <w:br/>
        <w:t xml:space="preserve">　　2、企业管理团队具有开拓创新精神，对技术、市场、经营和管理有一定驾驭能力，且已备案为市创新型初创企业；</w:t>
      </w:r>
      <w:r w:rsidRPr="007567A3">
        <w:rPr>
          <w:rFonts w:ascii="仿宋_GB2312" w:eastAsia="仿宋_GB2312" w:hAnsi="仿宋" w:cs="仿宋" w:hint="eastAsia"/>
          <w:sz w:val="32"/>
          <w:szCs w:val="32"/>
        </w:rPr>
        <w:br/>
        <w:t xml:space="preserve">　　3、企业注册成立时，货币出资金额一般不超过300万元人民币；</w:t>
      </w:r>
      <w:r w:rsidRPr="007567A3">
        <w:rPr>
          <w:rFonts w:ascii="仿宋_GB2312" w:eastAsia="仿宋_GB2312" w:hAnsi="仿宋" w:cs="仿宋" w:hint="eastAsia"/>
          <w:sz w:val="32"/>
          <w:szCs w:val="32"/>
        </w:rPr>
        <w:br/>
        <w:t xml:space="preserve">　　4、属孵化器外迁入的企业，其产品（或服务）尚处于研发或试销阶段，且上年度营业收入不超过300万元人民币；</w:t>
      </w:r>
      <w:r w:rsidRPr="007567A3">
        <w:rPr>
          <w:rFonts w:ascii="仿宋_GB2312" w:eastAsia="仿宋_GB2312" w:hAnsi="仿宋" w:cs="仿宋" w:hint="eastAsia"/>
          <w:sz w:val="32"/>
          <w:szCs w:val="32"/>
        </w:rPr>
        <w:br/>
        <w:t xml:space="preserve">　　5、单家企业使用的孵化场地一般不超过500平方米，从事特殊领域的不超过1000平方米；</w:t>
      </w:r>
      <w:r w:rsidRPr="007567A3">
        <w:rPr>
          <w:rFonts w:ascii="仿宋_GB2312" w:eastAsia="仿宋_GB2312" w:hAnsi="仿宋" w:cs="仿宋" w:hint="eastAsia"/>
          <w:sz w:val="32"/>
          <w:szCs w:val="32"/>
        </w:rPr>
        <w:br/>
        <w:t xml:space="preserve">　　6、企业从事研究、开发、生产的项目或产品应符合《国家重点支持的高新技术领域》和我市六大战略性新兴产业，其中专业孵化器在孵企业的技术领域应当同孵化器本身专业方向相一致。</w:t>
      </w:r>
      <w:r w:rsidRPr="007567A3">
        <w:rPr>
          <w:rFonts w:ascii="仿宋_GB2312" w:eastAsia="仿宋_GB2312" w:hAnsi="仿宋" w:cs="仿宋" w:hint="eastAsia"/>
          <w:sz w:val="32"/>
          <w:szCs w:val="32"/>
        </w:rPr>
        <w:br/>
        <w:t xml:space="preserve">　　第八条</w:t>
      </w:r>
      <w:r w:rsidRPr="007567A3">
        <w:rPr>
          <w:rFonts w:ascii="仿宋_GB2312" w:eastAsia="仿宋_GB2312" w:hAnsi="仿宋" w:cs="仿宋" w:hint="eastAsia"/>
          <w:sz w:val="32"/>
          <w:szCs w:val="32"/>
        </w:rPr>
        <w:t> </w:t>
      </w:r>
      <w:r w:rsidRPr="007567A3">
        <w:rPr>
          <w:rFonts w:ascii="仿宋_GB2312" w:eastAsia="仿宋_GB2312" w:hAnsi="仿宋" w:cs="仿宋" w:hint="eastAsia"/>
          <w:sz w:val="32"/>
          <w:szCs w:val="32"/>
        </w:rPr>
        <w:t>孵化器毕业企业应当符合以下条件之一：</w:t>
      </w:r>
      <w:r w:rsidRPr="007567A3">
        <w:rPr>
          <w:rFonts w:ascii="仿宋_GB2312" w:eastAsia="仿宋_GB2312" w:hAnsi="仿宋" w:cs="仿宋" w:hint="eastAsia"/>
          <w:sz w:val="32"/>
          <w:szCs w:val="32"/>
        </w:rPr>
        <w:br/>
        <w:t xml:space="preserve">　　1、被认定为高新技术企业；</w:t>
      </w:r>
      <w:r w:rsidRPr="007567A3">
        <w:rPr>
          <w:rFonts w:ascii="仿宋_GB2312" w:eastAsia="仿宋_GB2312" w:hAnsi="仿宋" w:cs="仿宋" w:hint="eastAsia"/>
          <w:sz w:val="32"/>
          <w:szCs w:val="32"/>
        </w:rPr>
        <w:br/>
        <w:t xml:space="preserve">　　2、近两年的主营业务收入合计超过600万元（软件企业、高技术服务业企业超过200万元）；</w:t>
      </w:r>
      <w:r w:rsidRPr="007567A3">
        <w:rPr>
          <w:rFonts w:ascii="仿宋_GB2312" w:eastAsia="仿宋_GB2312" w:hAnsi="仿宋" w:cs="仿宋" w:hint="eastAsia"/>
          <w:sz w:val="32"/>
          <w:szCs w:val="32"/>
        </w:rPr>
        <w:br/>
        <w:t xml:space="preserve">　　3、被兼并、收购或在国内外资本市场上市或获得市场化投</w:t>
      </w:r>
      <w:r w:rsidRPr="007567A3">
        <w:rPr>
          <w:rFonts w:ascii="仿宋_GB2312" w:eastAsia="仿宋_GB2312" w:hAnsi="仿宋" w:cs="仿宋" w:hint="eastAsia"/>
          <w:sz w:val="32"/>
          <w:szCs w:val="32"/>
        </w:rPr>
        <w:lastRenderedPageBreak/>
        <w:t xml:space="preserve">融资融资金额1000万元以上。　　</w:t>
      </w:r>
    </w:p>
    <w:p w:rsidR="00061C3D" w:rsidRPr="007567A3" w:rsidRDefault="00E81E4E" w:rsidP="007567A3">
      <w:pPr>
        <w:shd w:val="clear" w:color="auto" w:fill="FFFFFF" w:themeFill="background1"/>
        <w:spacing w:line="560" w:lineRule="exact"/>
        <w:ind w:firstLineChars="200" w:firstLine="640"/>
        <w:jc w:val="left"/>
        <w:rPr>
          <w:rFonts w:ascii="仿宋_GB2312" w:eastAsia="仿宋_GB2312" w:hAnsi="仿宋" w:cs="仿宋"/>
          <w:sz w:val="32"/>
          <w:szCs w:val="32"/>
        </w:rPr>
      </w:pPr>
      <w:r w:rsidRPr="007567A3">
        <w:rPr>
          <w:rFonts w:ascii="仿宋_GB2312" w:eastAsia="仿宋_GB2312" w:hAnsi="仿宋" w:cs="仿宋" w:hint="eastAsia"/>
          <w:sz w:val="32"/>
          <w:szCs w:val="32"/>
        </w:rPr>
        <w:t>第九条</w:t>
      </w:r>
      <w:r w:rsidRPr="007567A3">
        <w:rPr>
          <w:rFonts w:ascii="仿宋_GB2312" w:eastAsia="仿宋_GB2312" w:hAnsi="仿宋" w:cs="仿宋" w:hint="eastAsia"/>
          <w:sz w:val="32"/>
          <w:szCs w:val="32"/>
        </w:rPr>
        <w:t> </w:t>
      </w:r>
      <w:r w:rsidRPr="007567A3">
        <w:rPr>
          <w:rFonts w:ascii="仿宋_GB2312" w:eastAsia="仿宋_GB2312" w:hAnsi="仿宋" w:cs="仿宋" w:hint="eastAsia"/>
          <w:sz w:val="32"/>
          <w:szCs w:val="32"/>
        </w:rPr>
        <w:t>孵化器运行管理单位要加强孵化器品牌建设，提高孵化器综合服务能力水平，完善孵化器服务质量管理体系，整合创业孵化资源，打造创业服务产业链。</w:t>
      </w:r>
    </w:p>
    <w:p w:rsidR="00061C3D" w:rsidRPr="007567A3" w:rsidRDefault="00E81E4E" w:rsidP="007567A3">
      <w:pPr>
        <w:shd w:val="clear" w:color="auto" w:fill="FFFFFF" w:themeFill="background1"/>
        <w:spacing w:line="560" w:lineRule="exact"/>
        <w:jc w:val="center"/>
        <w:rPr>
          <w:rFonts w:ascii="仿宋_GB2312" w:eastAsia="仿宋_GB2312" w:hAnsi="仿宋" w:cs="仿宋"/>
          <w:b/>
          <w:bCs/>
          <w:sz w:val="32"/>
          <w:szCs w:val="32"/>
        </w:rPr>
      </w:pPr>
      <w:r w:rsidRPr="007567A3">
        <w:rPr>
          <w:rFonts w:ascii="仿宋_GB2312" w:eastAsia="仿宋_GB2312" w:hAnsi="仿宋" w:cs="仿宋" w:hint="eastAsia"/>
          <w:b/>
          <w:bCs/>
          <w:sz w:val="32"/>
          <w:szCs w:val="32"/>
        </w:rPr>
        <w:t>第三章</w:t>
      </w:r>
      <w:r w:rsidRPr="007567A3">
        <w:rPr>
          <w:rFonts w:ascii="仿宋_GB2312" w:eastAsia="仿宋_GB2312" w:hAnsi="仿宋" w:cs="仿宋" w:hint="eastAsia"/>
          <w:b/>
          <w:bCs/>
          <w:sz w:val="32"/>
          <w:szCs w:val="32"/>
        </w:rPr>
        <w:t> </w:t>
      </w:r>
      <w:r w:rsidRPr="007567A3">
        <w:rPr>
          <w:rFonts w:ascii="仿宋_GB2312" w:eastAsia="仿宋_GB2312" w:hAnsi="仿宋" w:cs="仿宋" w:hint="eastAsia"/>
          <w:b/>
          <w:bCs/>
          <w:sz w:val="32"/>
          <w:szCs w:val="32"/>
        </w:rPr>
        <w:t>孵化器的管理</w:t>
      </w:r>
    </w:p>
    <w:p w:rsidR="00061C3D" w:rsidRPr="007567A3" w:rsidRDefault="00E81E4E" w:rsidP="007567A3">
      <w:pPr>
        <w:shd w:val="clear" w:color="auto" w:fill="FFFFFF" w:themeFill="background1"/>
        <w:spacing w:line="560" w:lineRule="exact"/>
        <w:ind w:firstLineChars="200" w:firstLine="640"/>
        <w:jc w:val="left"/>
        <w:rPr>
          <w:rFonts w:ascii="仿宋_GB2312" w:eastAsia="仿宋_GB2312" w:hAnsi="仿宋" w:cs="仿宋"/>
          <w:sz w:val="32"/>
          <w:szCs w:val="32"/>
        </w:rPr>
      </w:pPr>
      <w:r w:rsidRPr="007567A3">
        <w:rPr>
          <w:rFonts w:ascii="仿宋_GB2312" w:eastAsia="仿宋_GB2312" w:hAnsi="仿宋" w:cs="仿宋" w:hint="eastAsia"/>
          <w:sz w:val="32"/>
          <w:szCs w:val="32"/>
        </w:rPr>
        <w:t>第十条</w:t>
      </w:r>
      <w:r w:rsidRPr="007567A3">
        <w:rPr>
          <w:rFonts w:ascii="仿宋_GB2312" w:eastAsia="仿宋_GB2312" w:hAnsi="仿宋" w:cs="仿宋" w:hint="eastAsia"/>
          <w:sz w:val="32"/>
          <w:szCs w:val="32"/>
        </w:rPr>
        <w:t> </w:t>
      </w:r>
      <w:r w:rsidRPr="007567A3">
        <w:rPr>
          <w:rFonts w:ascii="仿宋_GB2312" w:eastAsia="仿宋_GB2312" w:hAnsi="仿宋" w:cs="仿宋" w:hint="eastAsia"/>
          <w:sz w:val="32"/>
          <w:szCs w:val="32"/>
        </w:rPr>
        <w:t>孵化器毕业企业或到期尚未毕业企业，应在规定期限内迁移出孵化器，并办好有关法定和约定手续。</w:t>
      </w:r>
      <w:r w:rsidRPr="007567A3">
        <w:rPr>
          <w:rFonts w:ascii="仿宋_GB2312" w:eastAsia="仿宋_GB2312" w:hAnsi="仿宋" w:cs="仿宋" w:hint="eastAsia"/>
          <w:sz w:val="32"/>
          <w:szCs w:val="32"/>
        </w:rPr>
        <w:br/>
        <w:t xml:space="preserve">　　第十一条</w:t>
      </w:r>
      <w:r w:rsidRPr="007567A3">
        <w:rPr>
          <w:rFonts w:ascii="仿宋_GB2312" w:eastAsia="仿宋_GB2312" w:hAnsi="仿宋" w:cs="仿宋" w:hint="eastAsia"/>
          <w:sz w:val="32"/>
          <w:szCs w:val="32"/>
        </w:rPr>
        <w:t> </w:t>
      </w:r>
      <w:r w:rsidRPr="007567A3">
        <w:rPr>
          <w:rFonts w:ascii="仿宋_GB2312" w:eastAsia="仿宋_GB2312" w:hAnsi="仿宋" w:cs="仿宋" w:hint="eastAsia"/>
          <w:sz w:val="32"/>
          <w:szCs w:val="32"/>
        </w:rPr>
        <w:t>鼓励孵化器设立“种子资金”，加快构建以“专业孵化+创业导师+天使投资”为服务模式的新型科技创业服务体系。</w:t>
      </w:r>
      <w:r w:rsidRPr="007567A3">
        <w:rPr>
          <w:rFonts w:ascii="仿宋_GB2312" w:eastAsia="仿宋_GB2312" w:hAnsi="仿宋" w:cs="仿宋" w:hint="eastAsia"/>
          <w:sz w:val="32"/>
          <w:szCs w:val="32"/>
        </w:rPr>
        <w:br/>
        <w:t xml:space="preserve">　　第十二条</w:t>
      </w:r>
      <w:r w:rsidRPr="007567A3">
        <w:rPr>
          <w:rFonts w:ascii="仿宋_GB2312" w:eastAsia="仿宋_GB2312" w:hAnsi="仿宋" w:cs="仿宋" w:hint="eastAsia"/>
          <w:sz w:val="32"/>
          <w:szCs w:val="32"/>
        </w:rPr>
        <w:t> </w:t>
      </w:r>
      <w:r w:rsidRPr="007567A3">
        <w:rPr>
          <w:rFonts w:ascii="仿宋_GB2312" w:eastAsia="仿宋_GB2312" w:hAnsi="仿宋" w:cs="仿宋" w:hint="eastAsia"/>
          <w:sz w:val="32"/>
          <w:szCs w:val="32"/>
        </w:rPr>
        <w:t>鼓励大型企业、高等院校和科研院所自建、共建专业孵化器，形成专业技术、项目、人才和服务资源集聚，促进传统产业的技术升级和经济结构调整，提升行业竞争力。</w:t>
      </w:r>
      <w:r w:rsidRPr="007567A3">
        <w:rPr>
          <w:rFonts w:ascii="仿宋_GB2312" w:eastAsia="仿宋_GB2312" w:hAnsi="仿宋" w:cs="仿宋" w:hint="eastAsia"/>
          <w:sz w:val="32"/>
          <w:szCs w:val="32"/>
        </w:rPr>
        <w:br/>
        <w:t xml:space="preserve">　　第十三条</w:t>
      </w:r>
      <w:r w:rsidRPr="007567A3">
        <w:rPr>
          <w:rFonts w:ascii="仿宋_GB2312" w:eastAsia="仿宋_GB2312" w:hAnsi="仿宋" w:cs="仿宋" w:hint="eastAsia"/>
          <w:sz w:val="32"/>
          <w:szCs w:val="32"/>
        </w:rPr>
        <w:t> </w:t>
      </w:r>
      <w:r w:rsidRPr="007567A3">
        <w:rPr>
          <w:rFonts w:ascii="仿宋_GB2312" w:eastAsia="仿宋_GB2312" w:hAnsi="仿宋" w:cs="仿宋" w:hint="eastAsia"/>
          <w:sz w:val="32"/>
          <w:szCs w:val="32"/>
        </w:rPr>
        <w:t>市级孵化器采用动态管理和滚动方式支持，每两年按照认定条件进行复核。</w:t>
      </w:r>
      <w:r w:rsidRPr="007567A3">
        <w:rPr>
          <w:rFonts w:ascii="仿宋_GB2312" w:eastAsia="仿宋_GB2312" w:hAnsi="仿宋" w:cs="仿宋" w:hint="eastAsia"/>
          <w:sz w:val="32"/>
          <w:szCs w:val="32"/>
        </w:rPr>
        <w:br/>
        <w:t xml:space="preserve">　　对于初次复核不合格的，限期整改；连续两次复核不合格的，取消其“慈溪市科技企业孵化器”资格。</w:t>
      </w:r>
      <w:r w:rsidRPr="007567A3">
        <w:rPr>
          <w:rFonts w:ascii="仿宋_GB2312" w:eastAsia="仿宋_GB2312" w:hAnsi="仿宋" w:cs="仿宋" w:hint="eastAsia"/>
          <w:sz w:val="32"/>
          <w:szCs w:val="32"/>
        </w:rPr>
        <w:br/>
        <w:t xml:space="preserve">　　第十四条</w:t>
      </w:r>
      <w:r w:rsidRPr="007567A3">
        <w:rPr>
          <w:rFonts w:ascii="仿宋_GB2312" w:eastAsia="仿宋_GB2312" w:hAnsi="仿宋" w:cs="仿宋" w:hint="eastAsia"/>
          <w:sz w:val="32"/>
          <w:szCs w:val="32"/>
        </w:rPr>
        <w:t> </w:t>
      </w:r>
      <w:r w:rsidRPr="007567A3">
        <w:rPr>
          <w:rFonts w:ascii="仿宋_GB2312" w:eastAsia="仿宋_GB2312" w:hAnsi="仿宋" w:cs="仿宋" w:hint="eastAsia"/>
          <w:sz w:val="32"/>
          <w:szCs w:val="32"/>
        </w:rPr>
        <w:t xml:space="preserve">本市级孵化器应当建立在孵企业、毕业企业及淘汰企业信息库，按要求报送各类信息和统计数据。　　</w:t>
      </w:r>
    </w:p>
    <w:p w:rsidR="00061C3D" w:rsidRPr="007567A3" w:rsidRDefault="00E81E4E" w:rsidP="007567A3">
      <w:pPr>
        <w:shd w:val="clear" w:color="auto" w:fill="FFFFFF" w:themeFill="background1"/>
        <w:spacing w:line="560" w:lineRule="exact"/>
        <w:ind w:firstLineChars="200" w:firstLine="643"/>
        <w:jc w:val="center"/>
        <w:rPr>
          <w:rFonts w:ascii="仿宋_GB2312" w:eastAsia="仿宋_GB2312" w:hAnsi="仿宋" w:cs="仿宋"/>
          <w:b/>
          <w:bCs/>
          <w:sz w:val="32"/>
          <w:szCs w:val="32"/>
        </w:rPr>
      </w:pPr>
      <w:r w:rsidRPr="007567A3">
        <w:rPr>
          <w:rFonts w:ascii="仿宋_GB2312" w:eastAsia="仿宋_GB2312" w:hAnsi="仿宋" w:cs="仿宋" w:hint="eastAsia"/>
          <w:b/>
          <w:bCs/>
          <w:sz w:val="32"/>
          <w:szCs w:val="32"/>
        </w:rPr>
        <w:t>第四章</w:t>
      </w:r>
      <w:r w:rsidRPr="007567A3">
        <w:rPr>
          <w:rFonts w:ascii="仿宋_GB2312" w:eastAsia="仿宋_GB2312" w:hAnsi="仿宋" w:cs="仿宋" w:hint="eastAsia"/>
          <w:b/>
          <w:bCs/>
          <w:sz w:val="32"/>
          <w:szCs w:val="32"/>
        </w:rPr>
        <w:t> </w:t>
      </w:r>
      <w:r w:rsidRPr="007567A3">
        <w:rPr>
          <w:rFonts w:ascii="仿宋_GB2312" w:eastAsia="仿宋_GB2312" w:hAnsi="仿宋" w:cs="仿宋" w:hint="eastAsia"/>
          <w:b/>
          <w:bCs/>
          <w:sz w:val="32"/>
          <w:szCs w:val="32"/>
        </w:rPr>
        <w:t>扶持政策</w:t>
      </w:r>
    </w:p>
    <w:p w:rsidR="00061C3D" w:rsidRPr="007567A3" w:rsidRDefault="00E81E4E" w:rsidP="007567A3">
      <w:pPr>
        <w:shd w:val="clear" w:color="auto" w:fill="FFFFFF" w:themeFill="background1"/>
        <w:spacing w:line="560" w:lineRule="exact"/>
        <w:ind w:firstLineChars="200" w:firstLine="640"/>
        <w:jc w:val="left"/>
        <w:rPr>
          <w:rFonts w:ascii="仿宋_GB2312" w:eastAsia="仿宋_GB2312" w:hAnsi="仿宋" w:cs="仿宋"/>
          <w:color w:val="000000" w:themeColor="text1"/>
          <w:kern w:val="0"/>
          <w:sz w:val="32"/>
          <w:szCs w:val="32"/>
        </w:rPr>
      </w:pPr>
      <w:r w:rsidRPr="007567A3">
        <w:rPr>
          <w:rFonts w:ascii="仿宋_GB2312" w:eastAsia="仿宋_GB2312" w:hAnsi="仿宋" w:cs="仿宋" w:hint="eastAsia"/>
          <w:sz w:val="32"/>
          <w:szCs w:val="32"/>
        </w:rPr>
        <w:t>第十五条</w:t>
      </w:r>
      <w:r w:rsidRPr="007567A3">
        <w:rPr>
          <w:rFonts w:ascii="仿宋_GB2312" w:eastAsia="仿宋_GB2312" w:hAnsi="仿宋" w:cs="仿宋" w:hint="eastAsia"/>
          <w:sz w:val="32"/>
          <w:szCs w:val="32"/>
        </w:rPr>
        <w:t> </w:t>
      </w:r>
      <w:r w:rsidRPr="007567A3">
        <w:rPr>
          <w:rFonts w:ascii="仿宋_GB2312" w:eastAsia="仿宋_GB2312" w:hAnsi="仿宋" w:cs="仿宋" w:hint="eastAsia"/>
          <w:sz w:val="32"/>
          <w:szCs w:val="32"/>
        </w:rPr>
        <w:t>对新认定为本市级、宁波市、省级和国家级科技企业孵化器，分别给予最高50万元、80万元和100万元</w:t>
      </w:r>
      <w:r w:rsidRPr="007567A3">
        <w:rPr>
          <w:rFonts w:ascii="仿宋_GB2312" w:eastAsia="仿宋_GB2312" w:hAnsi="仿宋" w:cs="仿宋" w:hint="eastAsia"/>
          <w:color w:val="000000" w:themeColor="text1"/>
          <w:kern w:val="0"/>
          <w:sz w:val="32"/>
          <w:szCs w:val="32"/>
        </w:rPr>
        <w:t>和</w:t>
      </w:r>
      <w:r w:rsidRPr="007567A3">
        <w:rPr>
          <w:rFonts w:ascii="仿宋_GB2312" w:eastAsia="仿宋_GB2312" w:hAnsi="仿宋" w:cs="仿宋" w:hint="eastAsia"/>
          <w:color w:val="000000" w:themeColor="text1"/>
          <w:kern w:val="0"/>
          <w:sz w:val="32"/>
          <w:szCs w:val="32"/>
        </w:rPr>
        <w:lastRenderedPageBreak/>
        <w:t>120万元的奖励，其中对获得高一级认定的进行补差奖励。</w:t>
      </w:r>
    </w:p>
    <w:p w:rsidR="00061C3D" w:rsidRPr="007567A3" w:rsidRDefault="00E81E4E" w:rsidP="007567A3">
      <w:pPr>
        <w:widowControl/>
        <w:spacing w:line="560" w:lineRule="exact"/>
        <w:ind w:firstLineChars="200" w:firstLine="640"/>
        <w:rPr>
          <w:rFonts w:ascii="仿宋_GB2312" w:eastAsia="仿宋_GB2312" w:hAnsi="仿宋" w:cs="仿宋"/>
          <w:color w:val="000000" w:themeColor="text1"/>
          <w:kern w:val="0"/>
          <w:sz w:val="32"/>
          <w:szCs w:val="32"/>
        </w:rPr>
      </w:pPr>
      <w:r w:rsidRPr="007567A3">
        <w:rPr>
          <w:rFonts w:ascii="仿宋_GB2312" w:eastAsia="仿宋_GB2312" w:hAnsi="仿宋" w:cs="仿宋" w:hint="eastAsia"/>
          <w:color w:val="000000" w:themeColor="text1"/>
          <w:kern w:val="0"/>
          <w:sz w:val="32"/>
          <w:szCs w:val="32"/>
        </w:rPr>
        <w:t>第十六条</w:t>
      </w:r>
      <w:r w:rsidRPr="007567A3">
        <w:rPr>
          <w:rFonts w:ascii="仿宋_GB2312" w:eastAsia="仿宋_GB2312" w:hAnsi="仿宋" w:cs="仿宋" w:hint="eastAsia"/>
          <w:b/>
          <w:color w:val="000000" w:themeColor="text1"/>
          <w:kern w:val="0"/>
          <w:sz w:val="32"/>
          <w:szCs w:val="32"/>
        </w:rPr>
        <w:t xml:space="preserve">  </w:t>
      </w:r>
      <w:r w:rsidRPr="007567A3">
        <w:rPr>
          <w:rFonts w:ascii="仿宋_GB2312" w:eastAsia="仿宋_GB2312" w:hAnsi="仿宋" w:cs="仿宋" w:hint="eastAsia"/>
          <w:color w:val="000000" w:themeColor="text1"/>
          <w:kern w:val="0"/>
          <w:sz w:val="32"/>
          <w:szCs w:val="32"/>
        </w:rPr>
        <w:t>市科技局要加强对科技企业孵化器的指导、服务、考核和监督。各镇（街道）、产业平台要加强对辖内科技企业孵化器的日常服务与监管，加大政策扶持力度。</w:t>
      </w:r>
    </w:p>
    <w:p w:rsidR="00061C3D" w:rsidRPr="007567A3" w:rsidRDefault="00E81E4E" w:rsidP="007567A3">
      <w:pPr>
        <w:spacing w:line="560" w:lineRule="exact"/>
        <w:jc w:val="center"/>
        <w:rPr>
          <w:rFonts w:ascii="仿宋_GB2312" w:eastAsia="仿宋_GB2312" w:hAnsi="仿宋" w:cs="仿宋"/>
          <w:b/>
          <w:bCs/>
          <w:sz w:val="32"/>
          <w:szCs w:val="32"/>
        </w:rPr>
      </w:pPr>
      <w:r w:rsidRPr="007567A3">
        <w:rPr>
          <w:rFonts w:ascii="仿宋_GB2312" w:eastAsia="仿宋_GB2312" w:hAnsi="仿宋" w:cs="仿宋" w:hint="eastAsia"/>
          <w:b/>
          <w:bCs/>
          <w:sz w:val="32"/>
          <w:szCs w:val="32"/>
        </w:rPr>
        <w:t>第五章</w:t>
      </w:r>
      <w:r w:rsidRPr="007567A3">
        <w:rPr>
          <w:rFonts w:ascii="仿宋_GB2312" w:eastAsia="仿宋_GB2312" w:hAnsi="仿宋" w:cs="仿宋" w:hint="eastAsia"/>
          <w:b/>
          <w:bCs/>
          <w:sz w:val="32"/>
          <w:szCs w:val="32"/>
        </w:rPr>
        <w:t> </w:t>
      </w:r>
      <w:r w:rsidRPr="007567A3">
        <w:rPr>
          <w:rFonts w:ascii="仿宋_GB2312" w:eastAsia="仿宋_GB2312" w:hAnsi="仿宋" w:cs="仿宋" w:hint="eastAsia"/>
          <w:b/>
          <w:bCs/>
          <w:sz w:val="32"/>
          <w:szCs w:val="32"/>
        </w:rPr>
        <w:t>附则</w:t>
      </w:r>
    </w:p>
    <w:p w:rsidR="00061C3D" w:rsidRPr="007567A3" w:rsidRDefault="00E81E4E" w:rsidP="007567A3">
      <w:pPr>
        <w:spacing w:line="560" w:lineRule="exact"/>
        <w:jc w:val="left"/>
        <w:rPr>
          <w:rFonts w:ascii="仿宋_GB2312" w:eastAsia="仿宋_GB2312" w:hAnsi="仿宋" w:cs="仿宋"/>
          <w:sz w:val="32"/>
          <w:szCs w:val="32"/>
        </w:rPr>
      </w:pPr>
      <w:r w:rsidRPr="007567A3">
        <w:rPr>
          <w:rFonts w:ascii="仿宋_GB2312" w:eastAsia="仿宋_GB2312" w:hAnsi="仿宋" w:cs="仿宋" w:hint="eastAsia"/>
          <w:sz w:val="32"/>
          <w:szCs w:val="32"/>
        </w:rPr>
        <w:t xml:space="preserve">　　第十七条</w:t>
      </w:r>
      <w:r w:rsidRPr="007567A3">
        <w:rPr>
          <w:rFonts w:ascii="仿宋_GB2312" w:eastAsia="仿宋_GB2312" w:hAnsi="仿宋" w:cs="仿宋" w:hint="eastAsia"/>
          <w:sz w:val="32"/>
          <w:szCs w:val="32"/>
        </w:rPr>
        <w:t> </w:t>
      </w:r>
      <w:r w:rsidRPr="007567A3">
        <w:rPr>
          <w:rFonts w:ascii="仿宋_GB2312" w:eastAsia="仿宋_GB2312" w:hAnsi="仿宋" w:cs="仿宋" w:hint="eastAsia"/>
          <w:sz w:val="32"/>
          <w:szCs w:val="32"/>
        </w:rPr>
        <w:t>本办法由市科技局负责解释。</w:t>
      </w:r>
      <w:r w:rsidRPr="007567A3">
        <w:rPr>
          <w:rFonts w:ascii="仿宋_GB2312" w:eastAsia="仿宋_GB2312" w:hAnsi="仿宋" w:cs="仿宋" w:hint="eastAsia"/>
          <w:sz w:val="32"/>
          <w:szCs w:val="32"/>
        </w:rPr>
        <w:br/>
        <w:t xml:space="preserve">　　第十八条</w:t>
      </w:r>
      <w:r w:rsidRPr="007567A3">
        <w:rPr>
          <w:rFonts w:ascii="仿宋_GB2312" w:eastAsia="仿宋_GB2312" w:hAnsi="仿宋" w:cs="仿宋" w:hint="eastAsia"/>
          <w:sz w:val="32"/>
          <w:szCs w:val="32"/>
        </w:rPr>
        <w:t> </w:t>
      </w:r>
      <w:r w:rsidRPr="007567A3">
        <w:rPr>
          <w:rFonts w:ascii="仿宋_GB2312" w:eastAsia="仿宋_GB2312" w:hAnsi="仿宋" w:cs="仿宋" w:hint="eastAsia"/>
          <w:sz w:val="32"/>
          <w:szCs w:val="32"/>
        </w:rPr>
        <w:t>本办法自2020年1月1日起实施。</w:t>
      </w:r>
    </w:p>
    <w:p w:rsidR="00061C3D" w:rsidRDefault="00061C3D" w:rsidP="007567A3">
      <w:pPr>
        <w:spacing w:line="560" w:lineRule="exact"/>
        <w:jc w:val="left"/>
        <w:rPr>
          <w:rFonts w:ascii="仿宋" w:eastAsia="仿宋" w:hAnsi="仿宋" w:cs="仿宋"/>
          <w:sz w:val="32"/>
          <w:szCs w:val="32"/>
        </w:rPr>
      </w:pPr>
    </w:p>
    <w:sectPr w:rsidR="00061C3D" w:rsidSect="006626EF">
      <w:footerReference w:type="even" r:id="rId7"/>
      <w:footerReference w:type="default" r:id="rId8"/>
      <w:pgSz w:w="11850" w:h="16783"/>
      <w:pgMar w:top="2098" w:right="1474" w:bottom="1985" w:left="1588"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3D4" w:rsidRDefault="004833D4" w:rsidP="00F4567B">
      <w:r>
        <w:separator/>
      </w:r>
    </w:p>
  </w:endnote>
  <w:endnote w:type="continuationSeparator" w:id="0">
    <w:p w:rsidR="004833D4" w:rsidRDefault="004833D4" w:rsidP="00F456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20324"/>
      <w:docPartObj>
        <w:docPartGallery w:val="Page Numbers (Bottom of Page)"/>
        <w:docPartUnique/>
      </w:docPartObj>
    </w:sdtPr>
    <w:sdtContent>
      <w:p w:rsidR="006626EF" w:rsidRDefault="005A2D15">
        <w:pPr>
          <w:pStyle w:val="a3"/>
        </w:pPr>
        <w:fldSimple w:instr=" PAGE   \* MERGEFORMAT ">
          <w:r w:rsidR="00404A88" w:rsidRPr="00404A88">
            <w:rPr>
              <w:noProof/>
              <w:lang w:val="zh-CN"/>
            </w:rPr>
            <w:t>-</w:t>
          </w:r>
          <w:r w:rsidR="00404A88">
            <w:rPr>
              <w:noProof/>
            </w:rPr>
            <w:t xml:space="preserve"> 6 -</w:t>
          </w:r>
        </w:fldSimple>
      </w:p>
    </w:sdtContent>
  </w:sdt>
  <w:p w:rsidR="006626EF" w:rsidRDefault="006626E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20323"/>
      <w:docPartObj>
        <w:docPartGallery w:val="Page Numbers (Bottom of Page)"/>
        <w:docPartUnique/>
      </w:docPartObj>
    </w:sdtPr>
    <w:sdtContent>
      <w:p w:rsidR="006626EF" w:rsidRDefault="005A2D15">
        <w:pPr>
          <w:pStyle w:val="a3"/>
          <w:jc w:val="right"/>
        </w:pPr>
        <w:fldSimple w:instr=" PAGE   \* MERGEFORMAT ">
          <w:r w:rsidR="00404A88" w:rsidRPr="00404A88">
            <w:rPr>
              <w:noProof/>
              <w:lang w:val="zh-CN"/>
            </w:rPr>
            <w:t>-</w:t>
          </w:r>
          <w:r w:rsidR="00404A88">
            <w:rPr>
              <w:noProof/>
            </w:rPr>
            <w:t xml:space="preserve"> 1 -</w:t>
          </w:r>
        </w:fldSimple>
      </w:p>
    </w:sdtContent>
  </w:sdt>
  <w:p w:rsidR="00732EBC" w:rsidRDefault="00732EB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3D4" w:rsidRDefault="004833D4" w:rsidP="00F4567B">
      <w:r>
        <w:separator/>
      </w:r>
    </w:p>
  </w:footnote>
  <w:footnote w:type="continuationSeparator" w:id="0">
    <w:p w:rsidR="004833D4" w:rsidRDefault="004833D4" w:rsidP="00F456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0A54775"/>
    <w:rsid w:val="00024B2F"/>
    <w:rsid w:val="00061C3D"/>
    <w:rsid w:val="000744D2"/>
    <w:rsid w:val="002F49EB"/>
    <w:rsid w:val="00351DE0"/>
    <w:rsid w:val="00404A88"/>
    <w:rsid w:val="004833D4"/>
    <w:rsid w:val="005A2D15"/>
    <w:rsid w:val="005E7755"/>
    <w:rsid w:val="006626EF"/>
    <w:rsid w:val="006C7E9A"/>
    <w:rsid w:val="00732EBC"/>
    <w:rsid w:val="007567A3"/>
    <w:rsid w:val="0093639C"/>
    <w:rsid w:val="00AE4035"/>
    <w:rsid w:val="00E81E4E"/>
    <w:rsid w:val="00F4567B"/>
    <w:rsid w:val="08330D26"/>
    <w:rsid w:val="098D68FD"/>
    <w:rsid w:val="1937135C"/>
    <w:rsid w:val="3CDD0203"/>
    <w:rsid w:val="6BE94328"/>
    <w:rsid w:val="70A547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1C3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61C3D"/>
    <w:pPr>
      <w:tabs>
        <w:tab w:val="center" w:pos="4153"/>
        <w:tab w:val="right" w:pos="8306"/>
      </w:tabs>
      <w:snapToGrid w:val="0"/>
      <w:jc w:val="left"/>
    </w:pPr>
    <w:rPr>
      <w:sz w:val="18"/>
      <w:szCs w:val="18"/>
    </w:rPr>
  </w:style>
  <w:style w:type="paragraph" w:styleId="a4">
    <w:name w:val="header"/>
    <w:basedOn w:val="a"/>
    <w:link w:val="Char0"/>
    <w:uiPriority w:val="99"/>
    <w:rsid w:val="00F456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4567B"/>
    <w:rPr>
      <w:rFonts w:asciiTheme="minorHAnsi" w:eastAsiaTheme="minorEastAsia" w:hAnsiTheme="minorHAnsi" w:cstheme="minorBidi"/>
      <w:kern w:val="2"/>
      <w:sz w:val="18"/>
      <w:szCs w:val="18"/>
    </w:rPr>
  </w:style>
  <w:style w:type="character" w:customStyle="1" w:styleId="Char">
    <w:name w:val="页脚 Char"/>
    <w:basedOn w:val="a0"/>
    <w:link w:val="a3"/>
    <w:uiPriority w:val="99"/>
    <w:rsid w:val="00732EB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6</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起风了</dc:creator>
  <cp:lastModifiedBy>Administrator</cp:lastModifiedBy>
  <cp:revision>7</cp:revision>
  <cp:lastPrinted>2020-10-27T06:28:00Z</cp:lastPrinted>
  <dcterms:created xsi:type="dcterms:W3CDTF">2020-10-15T01:30:00Z</dcterms:created>
  <dcterms:modified xsi:type="dcterms:W3CDTF">2020-10-27T06:29:00Z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