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A7" w:rsidRPr="0029656B" w:rsidRDefault="00EE64A7" w:rsidP="00EE64A7">
      <w:pPr>
        <w:spacing w:line="580" w:lineRule="exact"/>
        <w:jc w:val="lef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附件：</w:t>
      </w:r>
    </w:p>
    <w:p w:rsidR="00EE64A7" w:rsidRPr="00EE64A7" w:rsidRDefault="00EE64A7" w:rsidP="00EE64A7">
      <w:pPr>
        <w:spacing w:line="600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  <w:shd w:val="clear" w:color="auto" w:fill="FFFFFF"/>
        </w:rPr>
      </w:pPr>
      <w:r w:rsidRPr="00EE64A7">
        <w:rPr>
          <w:rFonts w:ascii="方正小标宋简体" w:eastAsia="方正小标宋简体" w:hAnsi="仿宋" w:hint="eastAsia"/>
          <w:color w:val="000000"/>
          <w:sz w:val="44"/>
          <w:szCs w:val="44"/>
          <w:shd w:val="clear" w:color="auto" w:fill="FFFFFF"/>
        </w:rPr>
        <w:t>农业水价改革精准补贴资金明细表</w:t>
      </w:r>
    </w:p>
    <w:p w:rsidR="00EE64A7" w:rsidRPr="0029656B" w:rsidRDefault="00EE64A7" w:rsidP="00EE64A7">
      <w:pPr>
        <w:spacing w:line="600" w:lineRule="exact"/>
        <w:jc w:val="center"/>
        <w:rPr>
          <w:rFonts w:ascii="仿宋_GB2312" w:eastAsia="仿宋_GB2312" w:hAnsi="仿宋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8614" w:type="dxa"/>
        <w:tblLook w:val="04A0"/>
      </w:tblPr>
      <w:tblGrid>
        <w:gridCol w:w="817"/>
        <w:gridCol w:w="1418"/>
        <w:gridCol w:w="2552"/>
        <w:gridCol w:w="2410"/>
        <w:gridCol w:w="1417"/>
      </w:tblGrid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村</w:t>
            </w:r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有效灌溉面积（亩）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精准补贴（元）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考核情况</w:t>
            </w:r>
          </w:p>
        </w:tc>
      </w:tr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海晏庙村</w:t>
            </w:r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2200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28000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良</w:t>
            </w:r>
          </w:p>
        </w:tc>
      </w:tr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东港村</w:t>
            </w:r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2370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38850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优</w:t>
            </w:r>
          </w:p>
        </w:tc>
      </w:tr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四界村</w:t>
            </w:r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2270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37350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优</w:t>
            </w:r>
          </w:p>
        </w:tc>
      </w:tr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花塘村</w:t>
            </w:r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2200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28000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良</w:t>
            </w:r>
          </w:p>
        </w:tc>
      </w:tr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东海村</w:t>
            </w:r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2910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43650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优</w:t>
            </w:r>
          </w:p>
        </w:tc>
      </w:tr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花木村</w:t>
            </w:r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3100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46500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优</w:t>
            </w:r>
          </w:p>
        </w:tc>
      </w:tr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南圆村</w:t>
            </w:r>
            <w:proofErr w:type="gramEnd"/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2250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37150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优</w:t>
            </w:r>
          </w:p>
        </w:tc>
      </w:tr>
      <w:tr w:rsidR="00EE64A7" w:rsidRPr="0029656B" w:rsidTr="00D4259A">
        <w:tc>
          <w:tcPr>
            <w:tcW w:w="8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418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17300</w:t>
            </w:r>
          </w:p>
        </w:tc>
        <w:tc>
          <w:tcPr>
            <w:tcW w:w="2410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  <w:r w:rsidRPr="0029656B"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  <w:t>259500</w:t>
            </w:r>
          </w:p>
        </w:tc>
        <w:tc>
          <w:tcPr>
            <w:tcW w:w="1417" w:type="dxa"/>
            <w:vAlign w:val="center"/>
          </w:tcPr>
          <w:p w:rsidR="00EE64A7" w:rsidRPr="0029656B" w:rsidRDefault="00EE64A7" w:rsidP="00D4259A">
            <w:pPr>
              <w:spacing w:line="6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37425" w:rsidRDefault="00437425"/>
    <w:sectPr w:rsidR="00437425" w:rsidSect="0043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4A7"/>
    <w:rsid w:val="003553CF"/>
    <w:rsid w:val="00437425"/>
    <w:rsid w:val="005160E5"/>
    <w:rsid w:val="00620B8B"/>
    <w:rsid w:val="00966C0D"/>
    <w:rsid w:val="00D85C54"/>
    <w:rsid w:val="00EE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4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2023-04-10T02:39:00Z</dcterms:created>
  <dcterms:modified xsi:type="dcterms:W3CDTF">2023-04-10T02:40:00Z</dcterms:modified>
</cp:coreProperties>
</file>