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11" w:rsidRDefault="000957CC" w:rsidP="000957CC">
      <w:pPr>
        <w:widowControl/>
        <w:spacing w:line="679" w:lineRule="atLeas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5"/>
          <w:szCs w:val="35"/>
        </w:rPr>
      </w:pPr>
      <w:r w:rsidRPr="000957CC">
        <w:rPr>
          <w:rFonts w:ascii="微软雅黑" w:eastAsia="微软雅黑" w:hAnsi="微软雅黑" w:cs="宋体" w:hint="eastAsia"/>
          <w:b/>
          <w:bCs/>
          <w:color w:val="000000"/>
          <w:kern w:val="0"/>
          <w:sz w:val="35"/>
          <w:szCs w:val="35"/>
        </w:rPr>
        <w:t>坎墩街道办事处</w:t>
      </w:r>
    </w:p>
    <w:p w:rsidR="000957CC" w:rsidRPr="000957CC" w:rsidRDefault="000957CC" w:rsidP="000957CC">
      <w:pPr>
        <w:widowControl/>
        <w:spacing w:line="679" w:lineRule="atLeas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5"/>
          <w:szCs w:val="35"/>
        </w:rPr>
      </w:pPr>
      <w:r w:rsidRPr="000957CC">
        <w:rPr>
          <w:rFonts w:ascii="微软雅黑" w:eastAsia="微软雅黑" w:hAnsi="微软雅黑" w:cs="宋体" w:hint="eastAsia"/>
          <w:b/>
          <w:bCs/>
          <w:color w:val="000000"/>
          <w:kern w:val="0"/>
          <w:sz w:val="35"/>
          <w:szCs w:val="35"/>
        </w:rPr>
        <w:t xml:space="preserve">2019年度政府信息公开工作年度报告 </w:t>
      </w:r>
    </w:p>
    <w:p w:rsidR="000957CC" w:rsidRPr="00A43611" w:rsidRDefault="000957CC" w:rsidP="000957CC">
      <w:pPr>
        <w:widowControl/>
        <w:spacing w:line="435" w:lineRule="atLeast"/>
        <w:ind w:firstLine="480"/>
        <w:jc w:val="left"/>
        <w:rPr>
          <w:rFonts w:ascii="微软雅黑" w:eastAsia="微软雅黑" w:hAnsi="微软雅黑" w:cs="宋体"/>
          <w:b/>
          <w:color w:val="3D3D3D"/>
          <w:kern w:val="0"/>
          <w:sz w:val="22"/>
        </w:rPr>
      </w:pPr>
      <w:r w:rsidRPr="00A43611">
        <w:rPr>
          <w:rFonts w:ascii="微软雅黑" w:eastAsia="微软雅黑" w:hAnsi="微软雅黑" w:cs="宋体" w:hint="eastAsia"/>
          <w:b/>
          <w:color w:val="3D3D3D"/>
          <w:kern w:val="0"/>
          <w:sz w:val="22"/>
        </w:rPr>
        <w:t>一、总体情况</w:t>
      </w:r>
    </w:p>
    <w:p w:rsidR="000957CC" w:rsidRPr="000957CC" w:rsidRDefault="000957CC" w:rsidP="000957CC">
      <w:pPr>
        <w:widowControl/>
        <w:spacing w:line="435" w:lineRule="atLeast"/>
        <w:ind w:firstLine="480"/>
        <w:jc w:val="left"/>
        <w:rPr>
          <w:rFonts w:ascii="微软雅黑" w:eastAsia="微软雅黑" w:hAnsi="微软雅黑" w:cs="宋体"/>
          <w:color w:val="3D3D3D"/>
          <w:kern w:val="0"/>
          <w:sz w:val="22"/>
        </w:rPr>
      </w:pPr>
      <w:r w:rsidRPr="000957CC">
        <w:rPr>
          <w:rFonts w:ascii="微软雅黑" w:eastAsia="微软雅黑" w:hAnsi="微软雅黑" w:cs="宋体" w:hint="eastAsia"/>
          <w:color w:val="3D3D3D"/>
          <w:kern w:val="0"/>
          <w:sz w:val="22"/>
        </w:rPr>
        <w:t>2019年，坎墩街道办事处认真贯彻落实《中华人民共和国政府信息公开条例》《浙江省政府信息公开暂行办法》《2019年浙江省政务公开工作要点》，扎实履行“推进、指导、协调、监督”职责，坚持“以公开为常态、不公开为例外”原则，持续深入推进政务公开规范化、制度化、常态化建设。</w:t>
      </w:r>
    </w:p>
    <w:p w:rsidR="000957CC" w:rsidRPr="000957CC" w:rsidRDefault="000957CC" w:rsidP="000957CC">
      <w:pPr>
        <w:widowControl/>
        <w:spacing w:line="435" w:lineRule="atLeast"/>
        <w:ind w:firstLine="480"/>
        <w:jc w:val="left"/>
        <w:rPr>
          <w:rFonts w:ascii="微软雅黑" w:eastAsia="微软雅黑" w:hAnsi="微软雅黑" w:cs="宋体"/>
          <w:color w:val="3D3D3D"/>
          <w:kern w:val="0"/>
          <w:sz w:val="22"/>
        </w:rPr>
      </w:pPr>
      <w:r w:rsidRPr="00A43611">
        <w:rPr>
          <w:rFonts w:ascii="微软雅黑" w:eastAsia="微软雅黑" w:hAnsi="微软雅黑" w:cs="宋体" w:hint="eastAsia"/>
          <w:b/>
          <w:color w:val="3D3D3D"/>
          <w:kern w:val="0"/>
          <w:sz w:val="22"/>
        </w:rPr>
        <w:t>（一）主动公开情况。</w:t>
      </w:r>
      <w:r w:rsidRPr="000957CC">
        <w:rPr>
          <w:rFonts w:ascii="微软雅黑" w:eastAsia="微软雅黑" w:hAnsi="微软雅黑" w:cs="宋体" w:hint="eastAsia"/>
          <w:color w:val="3D3D3D"/>
          <w:kern w:val="0"/>
          <w:sz w:val="22"/>
        </w:rPr>
        <w:t>大力推进决策、执行、管理、服务、结果“五公开”。深入推进工作动态、文件法规、总结报告、社会救助等15个领域信息公开工作。2019年，街道通过政府门户网站、“坎墩十里长街”、电视媒体等途径，共公开各类政府信息923条。</w:t>
      </w:r>
    </w:p>
    <w:p w:rsidR="000957CC" w:rsidRPr="000957CC" w:rsidRDefault="000957CC" w:rsidP="000957CC">
      <w:pPr>
        <w:widowControl/>
        <w:spacing w:line="435" w:lineRule="atLeast"/>
        <w:ind w:firstLine="480"/>
        <w:jc w:val="left"/>
        <w:rPr>
          <w:rFonts w:ascii="微软雅黑" w:eastAsia="微软雅黑" w:hAnsi="微软雅黑" w:cs="宋体"/>
          <w:color w:val="3D3D3D"/>
          <w:kern w:val="0"/>
          <w:sz w:val="22"/>
        </w:rPr>
      </w:pPr>
      <w:r w:rsidRPr="00A43611">
        <w:rPr>
          <w:rFonts w:ascii="微软雅黑" w:eastAsia="微软雅黑" w:hAnsi="微软雅黑" w:cs="宋体" w:hint="eastAsia"/>
          <w:b/>
          <w:color w:val="3D3D3D"/>
          <w:kern w:val="0"/>
          <w:sz w:val="22"/>
        </w:rPr>
        <w:t>（二）依申请公开情况。</w:t>
      </w:r>
      <w:r w:rsidRPr="000957CC">
        <w:rPr>
          <w:rFonts w:ascii="微软雅黑" w:eastAsia="微软雅黑" w:hAnsi="微软雅黑" w:cs="宋体" w:hint="eastAsia"/>
          <w:color w:val="3D3D3D"/>
          <w:kern w:val="0"/>
          <w:sz w:val="22"/>
        </w:rPr>
        <w:t>2019年，街道依申请公开件0件。</w:t>
      </w:r>
    </w:p>
    <w:p w:rsidR="000957CC" w:rsidRPr="000957CC" w:rsidRDefault="000957CC" w:rsidP="000957CC">
      <w:pPr>
        <w:widowControl/>
        <w:spacing w:line="435" w:lineRule="atLeast"/>
        <w:ind w:firstLine="480"/>
        <w:jc w:val="left"/>
        <w:rPr>
          <w:rFonts w:ascii="微软雅黑" w:eastAsia="微软雅黑" w:hAnsi="微软雅黑" w:cs="宋体"/>
          <w:color w:val="3D3D3D"/>
          <w:kern w:val="0"/>
          <w:sz w:val="22"/>
        </w:rPr>
      </w:pPr>
      <w:r w:rsidRPr="00A43611">
        <w:rPr>
          <w:rFonts w:ascii="微软雅黑" w:eastAsia="微软雅黑" w:hAnsi="微软雅黑" w:cs="宋体" w:hint="eastAsia"/>
          <w:b/>
          <w:color w:val="3D3D3D"/>
          <w:kern w:val="0"/>
          <w:sz w:val="22"/>
        </w:rPr>
        <w:t>（三）政府信息管理情况。</w:t>
      </w:r>
      <w:r w:rsidRPr="000957CC">
        <w:rPr>
          <w:rFonts w:ascii="微软雅黑" w:eastAsia="微软雅黑" w:hAnsi="微软雅黑" w:cs="宋体" w:hint="eastAsia"/>
          <w:color w:val="3D3D3D"/>
          <w:kern w:val="0"/>
          <w:sz w:val="22"/>
        </w:rPr>
        <w:t>完善政府信息主动公开目录体系，加强政府信息归集管理。认真落实政府信息公开长效运维管理工作，加强政府信息发布审核，对相关政府信息及时进行动态更新。及时公开机构职责、领导信息、机构概况、政府信息公开指南等。加强对政府网站和浙江政务服务网上已发布信息的日常监测和排查。</w:t>
      </w:r>
    </w:p>
    <w:p w:rsidR="000957CC" w:rsidRPr="000957CC" w:rsidRDefault="000957CC" w:rsidP="000957CC">
      <w:pPr>
        <w:widowControl/>
        <w:spacing w:line="435" w:lineRule="atLeast"/>
        <w:ind w:firstLine="480"/>
        <w:jc w:val="left"/>
        <w:rPr>
          <w:rFonts w:ascii="微软雅黑" w:eastAsia="微软雅黑" w:hAnsi="微软雅黑" w:cs="宋体"/>
          <w:color w:val="3D3D3D"/>
          <w:kern w:val="0"/>
          <w:sz w:val="22"/>
        </w:rPr>
      </w:pPr>
      <w:r w:rsidRPr="00A43611">
        <w:rPr>
          <w:rFonts w:ascii="微软雅黑" w:eastAsia="微软雅黑" w:hAnsi="微软雅黑" w:cs="宋体" w:hint="eastAsia"/>
          <w:b/>
          <w:color w:val="3D3D3D"/>
          <w:kern w:val="0"/>
          <w:sz w:val="22"/>
        </w:rPr>
        <w:t>（四）平台建设情况。</w:t>
      </w:r>
      <w:r w:rsidRPr="000957CC">
        <w:rPr>
          <w:rFonts w:ascii="微软雅黑" w:eastAsia="微软雅黑" w:hAnsi="微软雅黑" w:cs="宋体" w:hint="eastAsia"/>
          <w:color w:val="3D3D3D"/>
          <w:kern w:val="0"/>
          <w:sz w:val="22"/>
        </w:rPr>
        <w:t>积极优化完善政府网站、政务新媒体、政府信息查阅点等政务公开平台和渠道。对慈溪政务网站上坎墩栏目的公开目录进行了更新，对“坎墩十里长街”政务公众号进行了完善。</w:t>
      </w:r>
    </w:p>
    <w:p w:rsidR="000957CC" w:rsidRPr="000957CC" w:rsidRDefault="000957CC" w:rsidP="000957CC">
      <w:pPr>
        <w:widowControl/>
        <w:spacing w:line="435" w:lineRule="atLeast"/>
        <w:ind w:firstLine="480"/>
        <w:jc w:val="left"/>
        <w:rPr>
          <w:rFonts w:ascii="微软雅黑" w:eastAsia="微软雅黑" w:hAnsi="微软雅黑" w:cs="宋体"/>
          <w:color w:val="3D3D3D"/>
          <w:kern w:val="0"/>
          <w:sz w:val="22"/>
        </w:rPr>
      </w:pPr>
      <w:r w:rsidRPr="00A43611">
        <w:rPr>
          <w:rFonts w:ascii="微软雅黑" w:eastAsia="微软雅黑" w:hAnsi="微软雅黑" w:cs="宋体" w:hint="eastAsia"/>
          <w:b/>
          <w:color w:val="3D3D3D"/>
          <w:kern w:val="0"/>
          <w:sz w:val="22"/>
        </w:rPr>
        <w:t>（五）监督保障情况。</w:t>
      </w:r>
      <w:r w:rsidRPr="000957CC">
        <w:rPr>
          <w:rFonts w:ascii="微软雅黑" w:eastAsia="微软雅黑" w:hAnsi="微软雅黑" w:cs="宋体" w:hint="eastAsia"/>
          <w:color w:val="3D3D3D"/>
          <w:kern w:val="0"/>
          <w:sz w:val="22"/>
        </w:rPr>
        <w:t>组织办公室成员学习《重大行政决策程序暂行条例》《中华人民共和国政府信息公开条例》《优化营商环境条例》等与政务公开工作密切相关的行</w:t>
      </w:r>
      <w:r w:rsidRPr="000957CC">
        <w:rPr>
          <w:rFonts w:ascii="微软雅黑" w:eastAsia="微软雅黑" w:hAnsi="微软雅黑" w:cs="宋体" w:hint="eastAsia"/>
          <w:color w:val="3D3D3D"/>
          <w:kern w:val="0"/>
          <w:sz w:val="22"/>
        </w:rPr>
        <w:lastRenderedPageBreak/>
        <w:t>政法规。结合机构改革实际，调整了政务公开工作人员结构。年底，在第三方机构测评的基础上，对政务公开内容进行了及时的更正和完善。</w:t>
      </w:r>
    </w:p>
    <w:p w:rsidR="000957CC" w:rsidRPr="00A43611" w:rsidRDefault="000957CC" w:rsidP="000957CC">
      <w:pPr>
        <w:widowControl/>
        <w:spacing w:line="435" w:lineRule="atLeast"/>
        <w:ind w:firstLine="480"/>
        <w:jc w:val="left"/>
        <w:rPr>
          <w:rFonts w:ascii="微软雅黑" w:eastAsia="微软雅黑" w:hAnsi="微软雅黑" w:cs="宋体"/>
          <w:b/>
          <w:color w:val="3D3D3D"/>
          <w:kern w:val="0"/>
          <w:sz w:val="22"/>
        </w:rPr>
      </w:pPr>
      <w:r w:rsidRPr="00A43611">
        <w:rPr>
          <w:rFonts w:ascii="微软雅黑" w:eastAsia="微软雅黑" w:hAnsi="微软雅黑" w:cs="宋体" w:hint="eastAsia"/>
          <w:b/>
          <w:color w:val="3D3D3D"/>
          <w:kern w:val="0"/>
          <w:sz w:val="22"/>
        </w:rPr>
        <w:t>二、主动公开政府信息情况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0"/>
        <w:gridCol w:w="1875"/>
        <w:gridCol w:w="36"/>
        <w:gridCol w:w="1265"/>
        <w:gridCol w:w="1881"/>
      </w:tblGrid>
      <w:tr w:rsidR="000957CC" w:rsidRPr="000957CC" w:rsidTr="000957CC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第二十条第（一）项</w:t>
            </w:r>
          </w:p>
        </w:tc>
      </w:tr>
      <w:tr w:rsidR="000957CC" w:rsidRPr="000957CC" w:rsidTr="000957CC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本年新</w:t>
            </w: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br/>
              <w:t> 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本年新</w:t>
            </w: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br/>
              <w:t> 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对外公开总数量</w:t>
            </w:r>
          </w:p>
        </w:tc>
      </w:tr>
      <w:tr w:rsidR="000957CC" w:rsidRPr="000957CC" w:rsidTr="000957CC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0</w:t>
            </w:r>
          </w:p>
        </w:tc>
      </w:tr>
      <w:tr w:rsidR="000957CC" w:rsidRPr="000957CC" w:rsidTr="000957CC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3930AF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3930AF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3930AF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2</w:t>
            </w:r>
          </w:p>
        </w:tc>
      </w:tr>
      <w:tr w:rsidR="000957CC" w:rsidRPr="000957CC" w:rsidTr="000957CC"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第二十条第（五）项</w:t>
            </w:r>
          </w:p>
        </w:tc>
      </w:tr>
      <w:tr w:rsidR="000957CC" w:rsidRPr="000957CC" w:rsidTr="000957CC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处理决定数量</w:t>
            </w:r>
          </w:p>
        </w:tc>
      </w:tr>
      <w:tr w:rsidR="000957CC" w:rsidRPr="000957CC" w:rsidTr="000957CC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10</w:t>
            </w:r>
          </w:p>
        </w:tc>
      </w:tr>
      <w:tr w:rsidR="000957CC" w:rsidRPr="000957CC" w:rsidTr="000957CC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446</w:t>
            </w:r>
          </w:p>
        </w:tc>
      </w:tr>
      <w:tr w:rsidR="000957CC" w:rsidRPr="000957CC" w:rsidTr="000957CC"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第二十条第（六）项</w:t>
            </w:r>
          </w:p>
        </w:tc>
      </w:tr>
      <w:tr w:rsidR="000957CC" w:rsidRPr="000957CC" w:rsidTr="000957CC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处理决定数量</w:t>
            </w:r>
          </w:p>
        </w:tc>
      </w:tr>
      <w:tr w:rsidR="000957CC" w:rsidRPr="000957CC" w:rsidTr="000957CC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0</w:t>
            </w:r>
          </w:p>
        </w:tc>
      </w:tr>
      <w:tr w:rsidR="000957CC" w:rsidRPr="000957CC" w:rsidTr="000957CC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0</w:t>
            </w:r>
          </w:p>
        </w:tc>
      </w:tr>
      <w:tr w:rsidR="000957CC" w:rsidRPr="000957CC" w:rsidTr="000957CC"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第二十条第（八）项</w:t>
            </w:r>
          </w:p>
        </w:tc>
      </w:tr>
      <w:tr w:rsidR="000957CC" w:rsidRPr="000957CC" w:rsidTr="000957CC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本年增/减</w:t>
            </w:r>
          </w:p>
        </w:tc>
      </w:tr>
      <w:tr w:rsidR="000957CC" w:rsidRPr="000957CC" w:rsidTr="000957CC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2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0</w:t>
            </w:r>
          </w:p>
        </w:tc>
      </w:tr>
      <w:tr w:rsidR="000957CC" w:rsidRPr="000957CC" w:rsidTr="000957CC">
        <w:trPr>
          <w:trHeight w:val="47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第二十条第（九）项</w:t>
            </w:r>
          </w:p>
        </w:tc>
      </w:tr>
      <w:tr w:rsidR="000957CC" w:rsidRPr="000957CC" w:rsidTr="000957CC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采购总金额</w:t>
            </w:r>
          </w:p>
        </w:tc>
      </w:tr>
      <w:tr w:rsidR="000957CC" w:rsidRPr="000957CC" w:rsidTr="000957CC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29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51万元</w:t>
            </w:r>
          </w:p>
        </w:tc>
      </w:tr>
      <w:tr w:rsidR="000957CC" w:rsidRPr="000957CC" w:rsidTr="000957CC">
        <w:trPr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"/>
                <w:szCs w:val="1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"/>
                <w:szCs w:val="16"/>
              </w:rPr>
            </w:pPr>
          </w:p>
        </w:tc>
      </w:tr>
    </w:tbl>
    <w:p w:rsidR="00A43611" w:rsidRDefault="00A43611" w:rsidP="000957CC">
      <w:pPr>
        <w:widowControl/>
        <w:spacing w:line="435" w:lineRule="atLeast"/>
        <w:ind w:firstLine="480"/>
        <w:jc w:val="left"/>
        <w:rPr>
          <w:rFonts w:ascii="微软雅黑" w:eastAsia="微软雅黑" w:hAnsi="微软雅黑" w:cs="宋体"/>
          <w:b/>
          <w:color w:val="3D3D3D"/>
          <w:kern w:val="0"/>
          <w:sz w:val="22"/>
        </w:rPr>
      </w:pPr>
    </w:p>
    <w:p w:rsidR="000957CC" w:rsidRPr="00A43611" w:rsidRDefault="000957CC" w:rsidP="000957CC">
      <w:pPr>
        <w:widowControl/>
        <w:spacing w:line="435" w:lineRule="atLeast"/>
        <w:ind w:firstLine="480"/>
        <w:jc w:val="left"/>
        <w:rPr>
          <w:rFonts w:ascii="微软雅黑" w:eastAsia="微软雅黑" w:hAnsi="微软雅黑" w:cs="宋体"/>
          <w:b/>
          <w:color w:val="3D3D3D"/>
          <w:kern w:val="0"/>
          <w:sz w:val="22"/>
        </w:rPr>
      </w:pPr>
      <w:r w:rsidRPr="00A43611">
        <w:rPr>
          <w:rFonts w:ascii="微软雅黑" w:eastAsia="微软雅黑" w:hAnsi="微软雅黑" w:cs="宋体" w:hint="eastAsia"/>
          <w:b/>
          <w:color w:val="3D3D3D"/>
          <w:kern w:val="0"/>
          <w:sz w:val="22"/>
        </w:rPr>
        <w:t>三、收到和处理政府信息公开申请情况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/>
      </w:tblPr>
      <w:tblGrid>
        <w:gridCol w:w="494"/>
        <w:gridCol w:w="876"/>
        <w:gridCol w:w="2122"/>
        <w:gridCol w:w="823"/>
        <w:gridCol w:w="763"/>
        <w:gridCol w:w="763"/>
        <w:gridCol w:w="823"/>
        <w:gridCol w:w="987"/>
        <w:gridCol w:w="719"/>
        <w:gridCol w:w="701"/>
      </w:tblGrid>
      <w:tr w:rsidR="000957CC" w:rsidRPr="000957CC" w:rsidTr="000957CC"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lastRenderedPageBreak/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申请人情况</w:t>
            </w:r>
          </w:p>
        </w:tc>
      </w:tr>
      <w:tr w:rsidR="000957CC" w:rsidRPr="000957CC" w:rsidTr="000957CC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总计</w:t>
            </w:r>
          </w:p>
        </w:tc>
      </w:tr>
      <w:tr w:rsidR="000957CC" w:rsidRPr="000957CC" w:rsidTr="000957CC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科研机构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社会公益组织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法律服务机构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</w:tr>
      <w:tr w:rsidR="000957CC" w:rsidRPr="000957CC" w:rsidTr="000957CC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  <w:tr w:rsidR="000957CC" w:rsidRPr="000957CC" w:rsidTr="000957CC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  <w:tr w:rsidR="000957CC" w:rsidRPr="000957CC" w:rsidTr="000957CC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  <w:tr w:rsidR="000957CC" w:rsidRPr="000957CC" w:rsidTr="000957C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  <w:tr w:rsidR="000957CC" w:rsidRPr="000957CC" w:rsidTr="000957C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  <w:tr w:rsidR="000957CC" w:rsidRPr="000957CC" w:rsidTr="000957C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  <w:tr w:rsidR="000957CC" w:rsidRPr="000957CC" w:rsidTr="000957C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  <w:tr w:rsidR="000957CC" w:rsidRPr="000957CC" w:rsidTr="000957C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  <w:tr w:rsidR="000957CC" w:rsidRPr="000957CC" w:rsidTr="000957C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  <w:tr w:rsidR="000957CC" w:rsidRPr="000957CC" w:rsidTr="000957C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  <w:tr w:rsidR="000957CC" w:rsidRPr="000957CC" w:rsidTr="000957C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  <w:tr w:rsidR="000957CC" w:rsidRPr="000957CC" w:rsidTr="000957C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  <w:tr w:rsidR="000957CC" w:rsidRPr="000957CC" w:rsidTr="000957C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  <w:tr w:rsidR="000957CC" w:rsidRPr="000957CC" w:rsidTr="000957C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  <w:tr w:rsidR="000957CC" w:rsidRPr="000957CC" w:rsidTr="000957C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  <w:tr w:rsidR="000957CC" w:rsidRPr="000957CC" w:rsidTr="000957C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  <w:tr w:rsidR="000957CC" w:rsidRPr="000957CC" w:rsidTr="000957C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  <w:tr w:rsidR="000957CC" w:rsidRPr="000957CC" w:rsidTr="000957C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  <w:tr w:rsidR="000957CC" w:rsidRPr="000957CC" w:rsidTr="000957C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  <w:tr w:rsidR="000957CC" w:rsidRPr="000957CC" w:rsidTr="000957C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  <w:tr w:rsidR="000957CC" w:rsidRPr="000957CC" w:rsidTr="000957C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  <w:tr w:rsidR="000957CC" w:rsidRPr="000957CC" w:rsidTr="000957C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  <w:tr w:rsidR="000957CC" w:rsidRPr="000957CC" w:rsidTr="000957CC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</w:tbl>
    <w:p w:rsidR="000957CC" w:rsidRPr="00A43611" w:rsidRDefault="000957CC" w:rsidP="000957CC">
      <w:pPr>
        <w:widowControl/>
        <w:spacing w:line="435" w:lineRule="atLeast"/>
        <w:ind w:firstLine="480"/>
        <w:jc w:val="left"/>
        <w:rPr>
          <w:rFonts w:ascii="微软雅黑" w:eastAsia="微软雅黑" w:hAnsi="微软雅黑" w:cs="宋体"/>
          <w:b/>
          <w:color w:val="3D3D3D"/>
          <w:kern w:val="0"/>
          <w:sz w:val="22"/>
        </w:rPr>
      </w:pPr>
      <w:r w:rsidRPr="00A43611">
        <w:rPr>
          <w:rFonts w:ascii="微软雅黑" w:eastAsia="微软雅黑" w:hAnsi="微软雅黑" w:cs="宋体" w:hint="eastAsia"/>
          <w:b/>
          <w:color w:val="3D3D3D"/>
          <w:kern w:val="0"/>
          <w:sz w:val="22"/>
        </w:rPr>
        <w:t>四、政府信息公开行政复议、行政诉讼情况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0957CC" w:rsidRPr="000957CC" w:rsidTr="000957CC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行政诉讼</w:t>
            </w:r>
          </w:p>
        </w:tc>
      </w:tr>
      <w:tr w:rsidR="000957CC" w:rsidRPr="000957CC" w:rsidTr="000957CC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复议后起诉</w:t>
            </w:r>
          </w:p>
        </w:tc>
      </w:tr>
      <w:tr w:rsidR="000957CC" w:rsidRPr="000957CC" w:rsidTr="000957C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7CC" w:rsidRPr="000957CC" w:rsidRDefault="000957CC" w:rsidP="000957C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总计</w:t>
            </w:r>
          </w:p>
        </w:tc>
      </w:tr>
      <w:tr w:rsidR="000957CC" w:rsidRPr="000957CC" w:rsidTr="000957CC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2"/>
              </w:rPr>
            </w:pPr>
            <w:r w:rsidRPr="000957CC">
              <w:rPr>
                <w:rFonts w:ascii="宋体" w:eastAsia="宋体" w:hAnsi="宋体" w:cs="宋体" w:hint="eastAsia"/>
                <w:color w:val="3D3D3D"/>
                <w:kern w:val="0"/>
                <w:sz w:val="22"/>
              </w:rPr>
              <w:t>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7CC" w:rsidRPr="000957CC" w:rsidRDefault="000957CC" w:rsidP="000957C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</w:tbl>
    <w:p w:rsidR="000957CC" w:rsidRPr="00A43611" w:rsidRDefault="000957CC" w:rsidP="000957CC">
      <w:pPr>
        <w:widowControl/>
        <w:spacing w:line="435" w:lineRule="atLeast"/>
        <w:ind w:firstLine="480"/>
        <w:jc w:val="left"/>
        <w:rPr>
          <w:rFonts w:ascii="微软雅黑" w:eastAsia="微软雅黑" w:hAnsi="微软雅黑" w:cs="宋体"/>
          <w:b/>
          <w:color w:val="3D3D3D"/>
          <w:kern w:val="0"/>
          <w:sz w:val="22"/>
        </w:rPr>
      </w:pPr>
      <w:r w:rsidRPr="00A43611">
        <w:rPr>
          <w:rFonts w:ascii="微软雅黑" w:eastAsia="微软雅黑" w:hAnsi="微软雅黑" w:cs="宋体" w:hint="eastAsia"/>
          <w:b/>
          <w:color w:val="3D3D3D"/>
          <w:kern w:val="0"/>
          <w:sz w:val="22"/>
        </w:rPr>
        <w:t>五、存在的主要问题及改进情况</w:t>
      </w:r>
    </w:p>
    <w:p w:rsidR="000957CC" w:rsidRPr="000957CC" w:rsidRDefault="000957CC" w:rsidP="000957CC">
      <w:pPr>
        <w:widowControl/>
        <w:spacing w:line="435" w:lineRule="atLeast"/>
        <w:ind w:firstLine="480"/>
        <w:jc w:val="left"/>
        <w:rPr>
          <w:rFonts w:ascii="微软雅黑" w:eastAsia="微软雅黑" w:hAnsi="微软雅黑" w:cs="宋体"/>
          <w:color w:val="3D3D3D"/>
          <w:kern w:val="0"/>
          <w:sz w:val="22"/>
        </w:rPr>
      </w:pPr>
      <w:r w:rsidRPr="000957CC">
        <w:rPr>
          <w:rFonts w:ascii="微软雅黑" w:eastAsia="微软雅黑" w:hAnsi="微软雅黑" w:cs="宋体" w:hint="eastAsia"/>
          <w:color w:val="3D3D3D"/>
          <w:kern w:val="0"/>
          <w:sz w:val="22"/>
        </w:rPr>
        <w:t>存在的主要问题：一是“政务五公开”有待进一步深入推进；二是政府信息公开缺乏系统性；三是重大行政决策预公开有待加强；四是重点领域政府信息公开有待完善；五是缺乏政策解读；六是回应社会关切发布质量有待提高。</w:t>
      </w:r>
    </w:p>
    <w:p w:rsidR="000957CC" w:rsidRPr="000957CC" w:rsidRDefault="000957CC" w:rsidP="000957CC">
      <w:pPr>
        <w:widowControl/>
        <w:spacing w:line="435" w:lineRule="atLeast"/>
        <w:ind w:firstLine="480"/>
        <w:jc w:val="left"/>
        <w:rPr>
          <w:rFonts w:ascii="微软雅黑" w:eastAsia="微软雅黑" w:hAnsi="微软雅黑" w:cs="宋体"/>
          <w:color w:val="3D3D3D"/>
          <w:kern w:val="0"/>
          <w:sz w:val="22"/>
        </w:rPr>
      </w:pPr>
      <w:r w:rsidRPr="000957CC">
        <w:rPr>
          <w:rFonts w:ascii="微软雅黑" w:eastAsia="微软雅黑" w:hAnsi="微软雅黑" w:cs="宋体" w:hint="eastAsia"/>
          <w:color w:val="3D3D3D"/>
          <w:kern w:val="0"/>
          <w:sz w:val="22"/>
        </w:rPr>
        <w:t>2019年改进情况：一是以机构改革为契机，对政务公开的机制、人员机构等进行了完善；二是对门户网站“政务公开”栏目的内容进行了整体的更新和完善；三是进一步增强了政务发布的质量和数量。</w:t>
      </w:r>
    </w:p>
    <w:p w:rsidR="000957CC" w:rsidRPr="000957CC" w:rsidRDefault="000957CC" w:rsidP="000957CC">
      <w:pPr>
        <w:widowControl/>
        <w:spacing w:line="435" w:lineRule="atLeast"/>
        <w:ind w:firstLine="480"/>
        <w:jc w:val="left"/>
        <w:rPr>
          <w:rFonts w:ascii="微软雅黑" w:eastAsia="微软雅黑" w:hAnsi="微软雅黑" w:cs="宋体"/>
          <w:color w:val="3D3D3D"/>
          <w:kern w:val="0"/>
          <w:sz w:val="22"/>
        </w:rPr>
      </w:pPr>
      <w:r w:rsidRPr="000957CC">
        <w:rPr>
          <w:rFonts w:ascii="微软雅黑" w:eastAsia="微软雅黑" w:hAnsi="微软雅黑" w:cs="宋体" w:hint="eastAsia"/>
          <w:color w:val="3D3D3D"/>
          <w:kern w:val="0"/>
          <w:sz w:val="22"/>
        </w:rPr>
        <w:lastRenderedPageBreak/>
        <w:t>2020年，坎墩街道将进一步健全政务公开常态长效机制，全面深化政务公开工作，进一步促进政务公开规范化、制度化、常态化。</w:t>
      </w:r>
    </w:p>
    <w:p w:rsidR="000957CC" w:rsidRPr="00A43611" w:rsidRDefault="000957CC" w:rsidP="000957CC">
      <w:pPr>
        <w:widowControl/>
        <w:spacing w:line="435" w:lineRule="atLeast"/>
        <w:ind w:firstLine="480"/>
        <w:jc w:val="left"/>
        <w:rPr>
          <w:rFonts w:ascii="微软雅黑" w:eastAsia="微软雅黑" w:hAnsi="微软雅黑" w:cs="宋体"/>
          <w:b/>
          <w:color w:val="3D3D3D"/>
          <w:kern w:val="0"/>
          <w:sz w:val="22"/>
        </w:rPr>
      </w:pPr>
      <w:r w:rsidRPr="00A43611">
        <w:rPr>
          <w:rFonts w:ascii="微软雅黑" w:eastAsia="微软雅黑" w:hAnsi="微软雅黑" w:cs="宋体" w:hint="eastAsia"/>
          <w:b/>
          <w:color w:val="3D3D3D"/>
          <w:kern w:val="0"/>
          <w:sz w:val="22"/>
        </w:rPr>
        <w:t>六、其他需要报告的事项</w:t>
      </w:r>
    </w:p>
    <w:p w:rsidR="000957CC" w:rsidRPr="000957CC" w:rsidRDefault="000957CC" w:rsidP="000957CC">
      <w:pPr>
        <w:widowControl/>
        <w:spacing w:line="435" w:lineRule="atLeast"/>
        <w:ind w:firstLine="480"/>
        <w:jc w:val="left"/>
        <w:rPr>
          <w:rFonts w:ascii="微软雅黑" w:eastAsia="微软雅黑" w:hAnsi="微软雅黑" w:cs="宋体"/>
          <w:color w:val="3D3D3D"/>
          <w:kern w:val="0"/>
          <w:sz w:val="22"/>
        </w:rPr>
      </w:pPr>
      <w:r w:rsidRPr="000957CC">
        <w:rPr>
          <w:rFonts w:ascii="微软雅黑" w:eastAsia="微软雅黑" w:hAnsi="微软雅黑" w:cs="宋体" w:hint="eastAsia"/>
          <w:color w:val="3D3D3D"/>
          <w:kern w:val="0"/>
          <w:sz w:val="22"/>
        </w:rPr>
        <w:t>无。</w:t>
      </w:r>
    </w:p>
    <w:p w:rsidR="008863A7" w:rsidRDefault="00545D6B"/>
    <w:sectPr w:rsidR="008863A7" w:rsidSect="00603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D6B" w:rsidRDefault="00545D6B" w:rsidP="00A43611">
      <w:r>
        <w:separator/>
      </w:r>
    </w:p>
  </w:endnote>
  <w:endnote w:type="continuationSeparator" w:id="1">
    <w:p w:rsidR="00545D6B" w:rsidRDefault="00545D6B" w:rsidP="00A43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D6B" w:rsidRDefault="00545D6B" w:rsidP="00A43611">
      <w:r>
        <w:separator/>
      </w:r>
    </w:p>
  </w:footnote>
  <w:footnote w:type="continuationSeparator" w:id="1">
    <w:p w:rsidR="00545D6B" w:rsidRDefault="00545D6B" w:rsidP="00A436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7CC"/>
    <w:rsid w:val="000957CC"/>
    <w:rsid w:val="001F5BAC"/>
    <w:rsid w:val="003930AF"/>
    <w:rsid w:val="004850A1"/>
    <w:rsid w:val="00545D6B"/>
    <w:rsid w:val="0060391D"/>
    <w:rsid w:val="00642FA6"/>
    <w:rsid w:val="00946136"/>
    <w:rsid w:val="00982A75"/>
    <w:rsid w:val="00A43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3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36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3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36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5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  <w:div w:id="665012822">
                      <w:marLeft w:val="0"/>
                      <w:marRight w:val="0"/>
                      <w:marTop w:val="272"/>
                      <w:marBottom w:val="13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311</Words>
  <Characters>1773</Characters>
  <Application>Microsoft Office Word</Application>
  <DocSecurity>0</DocSecurity>
  <Lines>14</Lines>
  <Paragraphs>4</Paragraphs>
  <ScaleCrop>false</ScaleCrop>
  <Company>Sky123.Org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2020-03-17T05:40:00Z</dcterms:created>
  <dcterms:modified xsi:type="dcterms:W3CDTF">2020-03-26T07:23:00Z</dcterms:modified>
</cp:coreProperties>
</file>