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hint="eastAsia" w:ascii="仿宋" w:hAnsi="仿宋" w:eastAsia="仿宋" w:cs="仿宋"/>
          <w:sz w:val="32"/>
          <w:szCs w:val="32"/>
        </w:rPr>
      </w:pPr>
      <w:r>
        <w:rPr>
          <w:rFonts w:hint="eastAsia" w:ascii="仿宋" w:hAnsi="仿宋" w:eastAsia="仿宋" w:cs="仿宋"/>
          <w:i w:val="0"/>
          <w:caps w:val="0"/>
          <w:color w:val="111F2C"/>
          <w:spacing w:val="0"/>
          <w:sz w:val="32"/>
          <w:szCs w:val="32"/>
          <w:shd w:val="clear" w:fill="FFFFFF"/>
        </w:rPr>
        <w:t>BCXD13-2020-0002</w:t>
      </w:r>
    </w:p>
    <w:tbl>
      <w:tblPr>
        <w:tblStyle w:val="3"/>
        <w:tblpPr w:leftFromText="180" w:rightFromText="180" w:vertAnchor="page" w:horzAnchor="page" w:tblpX="1168" w:tblpY="227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1"/>
        <w:gridCol w:w="1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5" w:hRule="atLeast"/>
        </w:trPr>
        <w:tc>
          <w:tcPr>
            <w:tcW w:w="8011" w:type="dxa"/>
            <w:tcBorders>
              <w:top w:val="nil"/>
              <w:left w:val="nil"/>
              <w:bottom w:val="nil"/>
              <w:right w:val="nil"/>
            </w:tcBorders>
            <w:noWrap w:val="0"/>
            <w:vAlign w:val="center"/>
          </w:tcPr>
          <w:p>
            <w:pPr>
              <w:tabs>
                <w:tab w:val="left" w:pos="360"/>
                <w:tab w:val="left" w:pos="7920"/>
                <w:tab w:val="left" w:pos="8200"/>
              </w:tabs>
              <w:spacing w:line="1060" w:lineRule="exact"/>
              <w:ind w:left="0" w:leftChars="0" w:right="0" w:rightChars="0" w:firstLine="0" w:firstLineChars="0"/>
              <w:jc w:val="distribute"/>
              <w:rPr>
                <w:rFonts w:hint="eastAsia" w:ascii="宋体" w:hAnsi="宋体"/>
                <w:b/>
                <w:color w:val="000000"/>
                <w:spacing w:val="-42"/>
                <w:w w:val="80"/>
                <w:kern w:val="0"/>
                <w:sz w:val="84"/>
                <w:szCs w:val="84"/>
              </w:rPr>
            </w:pPr>
            <w:r>
              <w:rPr>
                <w:rFonts w:hint="eastAsia" w:ascii="宋体" w:hAnsi="宋体"/>
                <w:b/>
                <w:color w:val="000000"/>
                <w:spacing w:val="-42"/>
                <w:w w:val="80"/>
                <w:kern w:val="0"/>
                <w:sz w:val="84"/>
                <w:szCs w:val="84"/>
                <w:lang w:eastAsia="zh-CN"/>
              </w:rPr>
              <w:t>慈</w:t>
            </w:r>
            <w:r>
              <w:rPr>
                <w:rFonts w:hint="eastAsia" w:ascii="宋体" w:hAnsi="宋体"/>
                <w:b/>
                <w:color w:val="000000"/>
                <w:spacing w:val="-42"/>
                <w:w w:val="80"/>
                <w:kern w:val="0"/>
                <w:sz w:val="84"/>
                <w:szCs w:val="84"/>
              </w:rPr>
              <w:t>溪市人力资源和社会保障局</w:t>
            </w:r>
          </w:p>
          <w:p>
            <w:pPr>
              <w:tabs>
                <w:tab w:val="left" w:pos="360"/>
                <w:tab w:val="left" w:pos="7920"/>
                <w:tab w:val="left" w:pos="8200"/>
              </w:tabs>
              <w:spacing w:line="1060" w:lineRule="exact"/>
              <w:ind w:left="0" w:leftChars="0" w:right="0" w:rightChars="0" w:firstLine="0" w:firstLineChars="0"/>
              <w:jc w:val="distribute"/>
              <w:rPr>
                <w:rFonts w:hint="eastAsia" w:ascii="宋体" w:hAnsi="宋体"/>
                <w:b/>
                <w:color w:val="000000"/>
                <w:spacing w:val="-42"/>
                <w:w w:val="80"/>
                <w:kern w:val="0"/>
                <w:sz w:val="84"/>
                <w:szCs w:val="84"/>
                <w:lang w:eastAsia="zh-CN"/>
              </w:rPr>
            </w:pPr>
            <w:r>
              <w:rPr>
                <w:rFonts w:hint="eastAsia" w:ascii="宋体" w:hAnsi="宋体"/>
                <w:b/>
                <w:color w:val="000000"/>
                <w:spacing w:val="-42"/>
                <w:w w:val="80"/>
                <w:kern w:val="0"/>
                <w:sz w:val="84"/>
                <w:szCs w:val="84"/>
              </w:rPr>
              <w:t>慈溪市财政局</w:t>
            </w:r>
          </w:p>
        </w:tc>
        <w:tc>
          <w:tcPr>
            <w:tcW w:w="1643" w:type="dxa"/>
            <w:tcBorders>
              <w:top w:val="nil"/>
              <w:left w:val="nil"/>
              <w:bottom w:val="nil"/>
              <w:right w:val="nil"/>
            </w:tcBorders>
            <w:noWrap w:val="0"/>
            <w:vAlign w:val="center"/>
          </w:tcPr>
          <w:p>
            <w:pPr>
              <w:widowControl/>
              <w:ind w:left="0" w:leftChars="0" w:right="0" w:rightChars="0" w:firstLine="0" w:firstLineChars="0"/>
              <w:jc w:val="left"/>
              <w:rPr>
                <w:rFonts w:hint="eastAsia" w:ascii="仿宋_GB2312" w:eastAsia="仿宋_GB2312"/>
                <w:b/>
                <w:color w:val="000000"/>
                <w:spacing w:val="-26"/>
                <w:w w:val="80"/>
                <w:sz w:val="32"/>
              </w:rPr>
            </w:pPr>
            <w:r>
              <w:rPr>
                <w:rFonts w:hint="eastAsia" w:ascii="宋体" w:hAnsi="宋体"/>
                <w:b/>
                <w:color w:val="000000"/>
                <w:spacing w:val="-26"/>
                <w:w w:val="80"/>
                <w:kern w:val="0"/>
                <w:sz w:val="84"/>
                <w:szCs w:val="84"/>
              </w:rPr>
              <w:t>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trPr>
        <w:tc>
          <w:tcPr>
            <w:tcW w:w="9654" w:type="dxa"/>
            <w:gridSpan w:val="2"/>
            <w:tcBorders>
              <w:top w:val="nil"/>
              <w:left w:val="nil"/>
              <w:right w:val="nil"/>
            </w:tcBorders>
            <w:noWrap w:val="0"/>
            <w:vAlign w:val="top"/>
          </w:tcPr>
          <w:p>
            <w:pPr>
              <w:ind w:left="0" w:leftChars="0" w:right="0" w:rightChars="0" w:firstLine="0" w:firstLineChars="0"/>
              <w:rPr>
                <w:rFonts w:hint="eastAsia" w:ascii="宋体" w:hAnsi="宋体" w:cs="宋体"/>
              </w:rPr>
            </w:pPr>
          </w:p>
          <w:p>
            <w:pPr>
              <w:ind w:left="0" w:leftChars="0" w:right="0" w:rightChars="0" w:firstLine="0" w:firstLineChars="0"/>
              <w:rPr>
                <w:rFonts w:hint="eastAsia" w:ascii="宋体" w:hAnsi="宋体" w:cs="宋体"/>
              </w:rPr>
            </w:pPr>
          </w:p>
          <w:p>
            <w:pPr>
              <w:tabs>
                <w:tab w:val="left" w:pos="360"/>
                <w:tab w:val="left" w:pos="7920"/>
                <w:tab w:val="left" w:pos="8200"/>
              </w:tabs>
              <w:spacing w:line="560" w:lineRule="exact"/>
              <w:ind w:left="0" w:leftChars="0" w:right="0" w:rightChars="0" w:firstLine="0" w:firstLineChars="0"/>
              <w:jc w:val="center"/>
              <w:rPr>
                <w:rFonts w:hint="eastAsia" w:ascii="仿宋_GB2312" w:eastAsia="仿宋_GB2312"/>
                <w:color w:val="000000"/>
                <w:sz w:val="32"/>
              </w:rPr>
            </w:pPr>
            <w:r>
              <w:rPr>
                <w:rFonts w:hint="eastAsia" w:ascii="仿宋_GB2312" w:eastAsia="仿宋_GB2312"/>
                <w:sz w:val="32"/>
              </w:rPr>
              <w:t>慈人社发</w:t>
            </w:r>
            <w:r>
              <w:rPr>
                <w:rFonts w:hint="eastAsia" w:ascii="宋体" w:hAnsi="宋体"/>
                <w:sz w:val="32"/>
              </w:rPr>
              <w:t>〔</w:t>
            </w:r>
            <w:r>
              <w:rPr>
                <w:rFonts w:hint="eastAsia" w:ascii="仿宋_GB2312" w:eastAsia="仿宋_GB2312"/>
                <w:sz w:val="32"/>
              </w:rPr>
              <w:t>20</w:t>
            </w:r>
            <w:r>
              <w:rPr>
                <w:rFonts w:hint="eastAsia" w:ascii="仿宋_GB2312" w:hAnsi="宋体" w:eastAsia="仿宋_GB2312"/>
                <w:sz w:val="32"/>
                <w:lang w:val="en-US" w:eastAsia="zh-CN"/>
              </w:rPr>
              <w:t>20</w:t>
            </w:r>
            <w:r>
              <w:rPr>
                <w:rFonts w:hint="eastAsia" w:ascii="仿宋" w:hAnsi="仿宋" w:eastAsia="仿宋" w:cs="仿宋"/>
                <w:sz w:val="32"/>
                <w:lang w:val="en-US" w:eastAsia="zh-CN"/>
              </w:rPr>
              <w:t>〕</w:t>
            </w:r>
            <w:r>
              <w:rPr>
                <w:rFonts w:hint="eastAsia" w:ascii="仿宋_GB2312" w:eastAsia="仿宋_GB2312"/>
                <w:sz w:val="32"/>
                <w:lang w:val="en-US" w:eastAsia="zh-CN"/>
              </w:rPr>
              <w:t>45</w:t>
            </w:r>
            <w:r>
              <w:rPr>
                <w:rFonts w:hint="eastAsia" w:ascii="仿宋_GB2312" w:eastAsia="仿宋_GB2312"/>
                <w:sz w:val="32"/>
              </w:rPr>
              <w:t>号</w:t>
            </w:r>
          </w:p>
        </w:tc>
      </w:tr>
    </w:tbl>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方正小标宋简体" w:hAnsi="仿宋" w:eastAsia="方正小标宋简体"/>
          <w:sz w:val="36"/>
          <w:szCs w:val="36"/>
          <w:lang w:eastAsia="zh-CN"/>
        </w:rPr>
      </w:pPr>
    </w:p>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方正小标宋简体" w:hAnsi="仿宋" w:eastAsia="方正小标宋简体"/>
          <w:sz w:val="36"/>
          <w:szCs w:val="36"/>
          <w:lang w:eastAsia="zh-CN"/>
        </w:rPr>
      </w:pPr>
    </w:p>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方正小标宋简体" w:hAnsi="宋体" w:eastAsia="方正小标宋简体" w:cs="宋体"/>
          <w:b/>
          <w:color w:val="000000"/>
          <w:kern w:val="0"/>
          <w:sz w:val="36"/>
          <w:szCs w:val="36"/>
        </w:rPr>
      </w:pPr>
      <w:r>
        <w:rPr>
          <w:rFonts w:hint="eastAsia" w:ascii="方正小标宋简体" w:hAnsi="宋体" w:eastAsia="方正小标宋简体" w:cs="宋体"/>
          <w:b/>
          <w:color w:val="000000"/>
          <w:kern w:val="0"/>
          <w:sz w:val="36"/>
          <w:szCs w:val="36"/>
        </w:rPr>
        <w:t>关</w:t>
      </w:r>
      <w:r>
        <w:rPr>
          <w:rFonts w:hint="eastAsia" w:ascii="方正小标宋简体" w:hAnsi="宋体" w:eastAsia="方正小标宋简体" w:cs="宋体"/>
          <w:b/>
          <w:color w:val="000000"/>
          <w:kern w:val="0"/>
          <w:sz w:val="36"/>
          <w:szCs w:val="36"/>
          <w:lang w:val="en-US" w:eastAsia="zh-CN"/>
        </w:rPr>
        <w:t>于调整城乡居民基本养老保险基础养老金标准和被征地人员养老保障待遇及缴费标准的通知</w:t>
      </w:r>
    </w:p>
    <w:p>
      <w:pPr>
        <w:spacing w:line="560" w:lineRule="exact"/>
        <w:ind w:firstLine="3213" w:firstLineChars="1000"/>
        <w:rPr>
          <w:rFonts w:ascii="仿宋_GB2312" w:eastAsia="仿宋_GB2312"/>
          <w:b/>
          <w:sz w:val="32"/>
        </w:rPr>
      </w:pPr>
    </w:p>
    <w:p>
      <w:pPr>
        <w:keepNext w:val="0"/>
        <w:keepLines w:val="0"/>
        <w:pageBreakBefore w:val="0"/>
        <w:widowControl w:val="0"/>
        <w:kinsoku/>
        <w:wordWrap/>
        <w:overflowPunct/>
        <w:topLinePunct w:val="0"/>
        <w:autoSpaceDE/>
        <w:autoSpaceDN/>
        <w:bidi w:val="0"/>
        <w:adjustRightInd w:val="0"/>
        <w:snapToGrid w:val="0"/>
        <w:spacing w:line="540" w:lineRule="exact"/>
        <w:textAlignment w:val="auto"/>
        <w:outlineLvl w:val="9"/>
        <w:rPr>
          <w:rFonts w:hint="eastAsia" w:ascii="仿宋_GB2312" w:hAnsi="仿宋" w:eastAsia="仿宋_GB2312" w:cs="仿宋_GB2312"/>
          <w:sz w:val="32"/>
          <w:szCs w:val="32"/>
        </w:rPr>
      </w:pPr>
      <w:r>
        <w:rPr>
          <w:rFonts w:hint="eastAsia" w:ascii="仿宋_GB2312" w:hAnsi="仿宋" w:eastAsia="仿宋_GB2312" w:cs="仿宋_GB2312"/>
          <w:sz w:val="32"/>
          <w:szCs w:val="32"/>
        </w:rPr>
        <w:t>各镇人民政府、各街道办事处，各市级有关部门：</w:t>
      </w:r>
    </w:p>
    <w:p>
      <w:pPr>
        <w:pStyle w:val="2"/>
        <w:keepNext w:val="0"/>
        <w:keepLines w:val="0"/>
        <w:pageBreakBefore w:val="0"/>
        <w:widowControl w:val="0"/>
        <w:kinsoku/>
        <w:wordWrap/>
        <w:overflowPunct/>
        <w:topLinePunct w:val="0"/>
        <w:autoSpaceDE/>
        <w:autoSpaceDN/>
        <w:bidi w:val="0"/>
        <w:spacing w:line="540" w:lineRule="exact"/>
        <w:textAlignment w:val="auto"/>
        <w:rPr>
          <w:rFonts w:hint="eastAsia" w:ascii="仿宋_GB2312" w:hAnsi="仿宋" w:eastAsia="仿宋_GB2312" w:cs="宋体"/>
          <w:color w:val="000000"/>
          <w:kern w:val="0"/>
          <w:sz w:val="32"/>
          <w:szCs w:val="32"/>
          <w:lang w:val="en-US" w:eastAsia="zh-CN" w:bidi="ar-SA"/>
        </w:rPr>
      </w:pPr>
      <w:r>
        <w:rPr>
          <w:rFonts w:hint="eastAsia" w:ascii="仿宋_GB2312" w:hAnsi="仿宋" w:eastAsia="仿宋_GB2312" w:cs="宋体"/>
          <w:color w:val="000000"/>
          <w:kern w:val="0"/>
          <w:sz w:val="32"/>
          <w:szCs w:val="32"/>
          <w:lang w:val="en-US" w:eastAsia="zh-CN" w:bidi="ar-SA"/>
        </w:rPr>
        <w:t>经市政府同意，决定调整城乡居民基本养老保险基础养老金标准</w:t>
      </w:r>
      <w:r>
        <w:rPr>
          <w:rFonts w:hint="eastAsia" w:hAnsi="仿宋" w:cs="宋体"/>
          <w:color w:val="000000"/>
          <w:kern w:val="0"/>
          <w:sz w:val="32"/>
          <w:szCs w:val="32"/>
          <w:lang w:val="en-US" w:eastAsia="zh-CN" w:bidi="ar-SA"/>
        </w:rPr>
        <w:t>和</w:t>
      </w:r>
      <w:r>
        <w:rPr>
          <w:rFonts w:hint="eastAsia" w:ascii="仿宋_GB2312" w:hAnsi="仿宋" w:eastAsia="仿宋_GB2312" w:cs="宋体"/>
          <w:color w:val="000000"/>
          <w:kern w:val="0"/>
          <w:sz w:val="32"/>
          <w:szCs w:val="32"/>
          <w:lang w:val="en-US" w:eastAsia="zh-CN" w:bidi="ar-SA"/>
        </w:rPr>
        <w:t>被征地人员养老保障待遇</w:t>
      </w:r>
      <w:r>
        <w:rPr>
          <w:rFonts w:hint="eastAsia" w:hAnsi="仿宋" w:cs="宋体"/>
          <w:color w:val="000000"/>
          <w:kern w:val="0"/>
          <w:sz w:val="32"/>
          <w:szCs w:val="32"/>
          <w:lang w:val="en-US" w:eastAsia="zh-CN" w:bidi="ar-SA"/>
        </w:rPr>
        <w:t>及</w:t>
      </w:r>
      <w:r>
        <w:rPr>
          <w:rFonts w:hint="eastAsia" w:ascii="仿宋_GB2312" w:hAnsi="仿宋" w:eastAsia="仿宋_GB2312" w:cs="宋体"/>
          <w:color w:val="000000"/>
          <w:kern w:val="0"/>
          <w:sz w:val="32"/>
          <w:szCs w:val="32"/>
          <w:lang w:val="en-US" w:eastAsia="zh-CN" w:bidi="ar-SA"/>
        </w:rPr>
        <w:t>缴费等相关标准，具体如下：</w:t>
      </w:r>
    </w:p>
    <w:p>
      <w:pPr>
        <w:keepNext w:val="0"/>
        <w:keepLines w:val="0"/>
        <w:pageBreakBefore w:val="0"/>
        <w:widowControl w:val="0"/>
        <w:kinsoku/>
        <w:wordWrap/>
        <w:overflowPunct/>
        <w:topLinePunct w:val="0"/>
        <w:autoSpaceDE/>
        <w:autoSpaceDN/>
        <w:bidi w:val="0"/>
        <w:spacing w:line="540" w:lineRule="exact"/>
        <w:ind w:firstLine="643" w:firstLineChars="200"/>
        <w:jc w:val="both"/>
        <w:textAlignment w:val="auto"/>
        <w:outlineLvl w:val="9"/>
        <w:rPr>
          <w:rFonts w:hint="eastAsia" w:ascii="仿宋_GB2312" w:hAnsi="仿宋" w:eastAsia="仿宋_GB2312" w:cs="宋体"/>
          <w:b/>
          <w:bCs/>
          <w:color w:val="000000"/>
          <w:kern w:val="0"/>
          <w:sz w:val="32"/>
          <w:szCs w:val="32"/>
          <w:lang w:val="en-US" w:eastAsia="zh-CN" w:bidi="ar-SA"/>
        </w:rPr>
      </w:pPr>
      <w:r>
        <w:rPr>
          <w:rFonts w:hint="eastAsia" w:ascii="仿宋_GB2312" w:hAnsi="仿宋" w:eastAsia="仿宋_GB2312" w:cs="宋体"/>
          <w:b/>
          <w:bCs/>
          <w:color w:val="000000"/>
          <w:kern w:val="0"/>
          <w:sz w:val="32"/>
          <w:szCs w:val="32"/>
          <w:lang w:val="en-US" w:eastAsia="zh-CN" w:bidi="ar-SA"/>
        </w:rPr>
        <w:t>一、调整城乡居民基本养老保险基础养老金标准</w:t>
      </w:r>
    </w:p>
    <w:p>
      <w:pPr>
        <w:keepNext w:val="0"/>
        <w:keepLines w:val="0"/>
        <w:pageBreakBefore w:val="0"/>
        <w:widowControl w:val="0"/>
        <w:kinsoku/>
        <w:wordWrap/>
        <w:overflowPunct/>
        <w:topLinePunct w:val="0"/>
        <w:autoSpaceDE/>
        <w:autoSpaceDN/>
        <w:bidi w:val="0"/>
        <w:spacing w:line="540" w:lineRule="exact"/>
        <w:ind w:right="-87" w:firstLine="624" w:firstLineChars="200"/>
        <w:jc w:val="left"/>
        <w:textAlignment w:val="auto"/>
        <w:outlineLvl w:val="9"/>
        <w:rPr>
          <w:rFonts w:hint="eastAsia" w:ascii="仿宋_GB2312" w:hAnsi="微软雅黑" w:eastAsia="仿宋_GB2312" w:cs="微软雅黑"/>
          <w:spacing w:val="-4"/>
          <w:sz w:val="32"/>
          <w:szCs w:val="32"/>
        </w:rPr>
      </w:pPr>
      <w:r>
        <w:rPr>
          <w:rFonts w:hint="eastAsia" w:ascii="仿宋_GB2312" w:hAnsi="微软雅黑" w:eastAsia="仿宋_GB2312" w:cs="微软雅黑"/>
          <w:spacing w:val="-4"/>
          <w:sz w:val="32"/>
          <w:szCs w:val="32"/>
        </w:rPr>
        <w:t>从20</w:t>
      </w:r>
      <w:r>
        <w:rPr>
          <w:rFonts w:hint="eastAsia" w:ascii="仿宋_GB2312" w:hAnsi="微软雅黑" w:eastAsia="仿宋_GB2312" w:cs="微软雅黑"/>
          <w:spacing w:val="-4"/>
          <w:sz w:val="32"/>
          <w:szCs w:val="32"/>
          <w:lang w:val="en-US" w:eastAsia="zh-CN"/>
        </w:rPr>
        <w:t>20</w:t>
      </w:r>
      <w:r>
        <w:rPr>
          <w:rFonts w:hint="eastAsia" w:ascii="仿宋_GB2312" w:hAnsi="微软雅黑" w:eastAsia="仿宋_GB2312" w:cs="微软雅黑"/>
          <w:spacing w:val="-4"/>
          <w:sz w:val="32"/>
          <w:szCs w:val="32"/>
        </w:rPr>
        <w:t>年1月1日起，调整城乡居民基本养老保险待遇等相关标准，具体如下：</w:t>
      </w:r>
    </w:p>
    <w:p>
      <w:pPr>
        <w:keepNext w:val="0"/>
        <w:keepLines w:val="0"/>
        <w:pageBreakBefore w:val="0"/>
        <w:widowControl w:val="0"/>
        <w:kinsoku/>
        <w:wordWrap/>
        <w:overflowPunct/>
        <w:topLinePunct w:val="0"/>
        <w:autoSpaceDE/>
        <w:autoSpaceDN/>
        <w:bidi w:val="0"/>
        <w:spacing w:line="540" w:lineRule="exact"/>
        <w:ind w:right="-87" w:firstLine="420"/>
        <w:jc w:val="left"/>
        <w:textAlignment w:val="auto"/>
        <w:outlineLvl w:val="9"/>
        <w:rPr>
          <w:rFonts w:hint="eastAsia" w:ascii="仿宋_GB2312" w:hAnsi="微软雅黑" w:eastAsia="仿宋_GB2312" w:cs="微软雅黑"/>
          <w:color w:val="000000" w:themeColor="text1"/>
          <w:spacing w:val="-4"/>
          <w:sz w:val="32"/>
          <w:szCs w:val="32"/>
          <w14:textFill>
            <w14:solidFill>
              <w14:schemeClr w14:val="tx1"/>
            </w14:solidFill>
          </w14:textFill>
        </w:rPr>
      </w:pPr>
      <w:r>
        <w:rPr>
          <w:rFonts w:hint="eastAsia" w:ascii="仿宋_GB2312" w:hAnsi="微软雅黑" w:eastAsia="仿宋_GB2312" w:cs="微软雅黑"/>
          <w:spacing w:val="-4"/>
          <w:sz w:val="32"/>
          <w:szCs w:val="32"/>
        </w:rPr>
        <w:t>　</w:t>
      </w:r>
      <w:r>
        <w:rPr>
          <w:rFonts w:hint="eastAsia" w:ascii="仿宋_GB2312" w:hAnsi="微软雅黑" w:eastAsia="仿宋_GB2312" w:cs="微软雅黑"/>
          <w:spacing w:val="-4"/>
          <w:sz w:val="32"/>
          <w:szCs w:val="32"/>
          <w:lang w:val="en-US" w:eastAsia="zh-CN"/>
        </w:rPr>
        <w:t>1</w:t>
      </w:r>
      <w:r>
        <w:rPr>
          <w:rFonts w:hint="eastAsia" w:ascii="仿宋_GB2312" w:hAnsi="微软雅黑" w:eastAsia="仿宋_GB2312" w:cs="微软雅黑"/>
          <w:spacing w:val="-4"/>
          <w:sz w:val="32"/>
          <w:szCs w:val="32"/>
        </w:rPr>
        <w:t>、城乡居民基本养老保险基础养老金标准从每人每月</w:t>
      </w:r>
      <w:r>
        <w:rPr>
          <w:rFonts w:hint="eastAsia" w:ascii="仿宋_GB2312" w:hAnsi="微软雅黑" w:eastAsia="仿宋_GB2312" w:cs="微软雅黑"/>
          <w:color w:val="000000" w:themeColor="text1"/>
          <w:spacing w:val="-4"/>
          <w:sz w:val="32"/>
          <w:szCs w:val="32"/>
          <w:lang w:val="en-US" w:eastAsia="zh-CN"/>
          <w14:textFill>
            <w14:solidFill>
              <w14:schemeClr w14:val="tx1"/>
            </w14:solidFill>
          </w14:textFill>
        </w:rPr>
        <w:t>250</w:t>
      </w:r>
      <w:r>
        <w:rPr>
          <w:rFonts w:hint="eastAsia" w:ascii="仿宋_GB2312" w:hAnsi="微软雅黑" w:eastAsia="仿宋_GB2312" w:cs="微软雅黑"/>
          <w:color w:val="000000" w:themeColor="text1"/>
          <w:spacing w:val="-4"/>
          <w:sz w:val="32"/>
          <w:szCs w:val="32"/>
          <w14:textFill>
            <w14:solidFill>
              <w14:schemeClr w14:val="tx1"/>
            </w14:solidFill>
          </w14:textFill>
        </w:rPr>
        <w:t>元调整为每人每月2</w:t>
      </w:r>
      <w:r>
        <w:rPr>
          <w:rFonts w:hint="eastAsia" w:ascii="仿宋_GB2312" w:hAnsi="微软雅黑" w:eastAsia="仿宋_GB2312" w:cs="微软雅黑"/>
          <w:color w:val="000000" w:themeColor="text1"/>
          <w:spacing w:val="-4"/>
          <w:sz w:val="32"/>
          <w:szCs w:val="32"/>
          <w:lang w:val="en-US" w:eastAsia="zh-CN"/>
          <w14:textFill>
            <w14:solidFill>
              <w14:schemeClr w14:val="tx1"/>
            </w14:solidFill>
          </w14:textFill>
        </w:rPr>
        <w:t>6</w:t>
      </w:r>
      <w:r>
        <w:rPr>
          <w:rFonts w:hint="eastAsia" w:ascii="仿宋_GB2312" w:hAnsi="微软雅黑" w:eastAsia="仿宋_GB2312" w:cs="微软雅黑"/>
          <w:color w:val="000000" w:themeColor="text1"/>
          <w:spacing w:val="-4"/>
          <w:sz w:val="32"/>
          <w:szCs w:val="32"/>
          <w14:textFill>
            <w14:solidFill>
              <w14:schemeClr w14:val="tx1"/>
            </w14:solidFill>
          </w14:textFill>
        </w:rPr>
        <w:t>0元。</w:t>
      </w:r>
    </w:p>
    <w:p>
      <w:pPr>
        <w:keepNext w:val="0"/>
        <w:keepLines w:val="0"/>
        <w:pageBreakBefore w:val="0"/>
        <w:widowControl w:val="0"/>
        <w:kinsoku/>
        <w:wordWrap/>
        <w:overflowPunct/>
        <w:topLinePunct w:val="0"/>
        <w:autoSpaceDE/>
        <w:autoSpaceDN/>
        <w:bidi w:val="0"/>
        <w:spacing w:line="540" w:lineRule="exact"/>
        <w:ind w:right="-87" w:firstLine="624" w:firstLineChars="200"/>
        <w:jc w:val="left"/>
        <w:textAlignment w:val="auto"/>
        <w:outlineLvl w:val="9"/>
        <w:rPr>
          <w:rFonts w:hint="eastAsia" w:ascii="仿宋_GB2312" w:hAnsi="微软雅黑" w:eastAsia="仿宋_GB2312" w:cs="微软雅黑"/>
          <w:spacing w:val="-4"/>
          <w:sz w:val="32"/>
          <w:szCs w:val="32"/>
          <w:lang w:val="en-US" w:eastAsia="zh-CN"/>
        </w:rPr>
      </w:pPr>
      <w:r>
        <w:rPr>
          <w:rFonts w:hint="eastAsia" w:ascii="仿宋_GB2312" w:hAnsi="微软雅黑" w:eastAsia="仿宋_GB2312" w:cs="微软雅黑"/>
          <w:color w:val="000000" w:themeColor="text1"/>
          <w:spacing w:val="-4"/>
          <w:sz w:val="32"/>
          <w:szCs w:val="32"/>
          <w:lang w:val="en-US" w:eastAsia="zh-CN"/>
          <w14:textFill>
            <w14:solidFill>
              <w14:schemeClr w14:val="tx1"/>
            </w14:solidFill>
          </w14:textFill>
        </w:rPr>
        <w:t>2</w:t>
      </w:r>
      <w:r>
        <w:rPr>
          <w:rFonts w:hint="eastAsia" w:ascii="仿宋_GB2312" w:hAnsi="微软雅黑" w:eastAsia="仿宋_GB2312" w:cs="微软雅黑"/>
          <w:spacing w:val="-4"/>
          <w:sz w:val="32"/>
          <w:szCs w:val="32"/>
          <w:lang w:val="en-US" w:eastAsia="zh-CN"/>
        </w:rPr>
        <w:t>、为贯彻落实国家和省对65周岁及以上参保城乡老年居民基础养老金适当倾斜的要求，决定从2020年1月1日起，65周岁及以上参保城乡老年居民的倾斜标准确定为每人每月20元，符合条件的参保人员从65周岁到龄当月享受。倾斜待遇不计入一次性丧葬补助费的基数,今后不与基础养老金标准同步调整。</w:t>
      </w:r>
    </w:p>
    <w:p>
      <w:pPr>
        <w:keepNext w:val="0"/>
        <w:keepLines w:val="0"/>
        <w:pageBreakBefore w:val="0"/>
        <w:widowControl w:val="0"/>
        <w:kinsoku/>
        <w:wordWrap/>
        <w:overflowPunct/>
        <w:topLinePunct w:val="0"/>
        <w:autoSpaceDE/>
        <w:autoSpaceDN/>
        <w:bidi w:val="0"/>
        <w:adjustRightInd w:val="0"/>
        <w:snapToGrid w:val="0"/>
        <w:spacing w:line="540" w:lineRule="exact"/>
        <w:ind w:firstLine="660"/>
        <w:textAlignment w:val="auto"/>
        <w:rPr>
          <w:rFonts w:hint="eastAsia" w:ascii="仿宋_GB2312" w:eastAsia="仿宋_GB2312"/>
          <w:b/>
          <w:bCs/>
          <w:sz w:val="30"/>
          <w:szCs w:val="30"/>
        </w:rPr>
      </w:pPr>
      <w:r>
        <w:rPr>
          <w:rFonts w:hint="eastAsia" w:ascii="仿宋_GB2312" w:eastAsia="仿宋_GB2312" w:cs="仿宋_GB2312"/>
          <w:sz w:val="32"/>
          <w:szCs w:val="32"/>
          <w:lang w:val="en-US" w:eastAsia="zh-CN"/>
        </w:rPr>
        <w:t>3</w:t>
      </w:r>
      <w:r>
        <w:rPr>
          <w:rFonts w:hint="eastAsia" w:ascii="仿宋_GB2312" w:eastAsia="仿宋_GB2312" w:cs="仿宋_GB2312"/>
          <w:sz w:val="32"/>
          <w:szCs w:val="32"/>
          <w:lang w:eastAsia="zh-CN"/>
        </w:rPr>
        <w:t>、</w:t>
      </w:r>
      <w:r>
        <w:rPr>
          <w:rFonts w:hint="eastAsia" w:ascii="仿宋_GB2312" w:eastAsia="仿宋_GB2312" w:cs="仿宋_GB2312"/>
          <w:sz w:val="32"/>
          <w:szCs w:val="32"/>
        </w:rPr>
        <w:t>对年未满60周岁的原城镇老年居民养老保障和农民基本养老保险待遇享受人员，按每人每月10元标准增加。</w:t>
      </w:r>
    </w:p>
    <w:p>
      <w:pPr>
        <w:keepNext w:val="0"/>
        <w:keepLines w:val="0"/>
        <w:pageBreakBefore w:val="0"/>
        <w:widowControl w:val="0"/>
        <w:kinsoku/>
        <w:wordWrap/>
        <w:overflowPunct/>
        <w:topLinePunct w:val="0"/>
        <w:autoSpaceDE/>
        <w:autoSpaceDN/>
        <w:bidi w:val="0"/>
        <w:spacing w:line="540" w:lineRule="exact"/>
        <w:ind w:firstLine="643" w:firstLineChars="200"/>
        <w:textAlignment w:val="auto"/>
        <w:rPr>
          <w:rFonts w:hint="eastAsia" w:ascii="仿宋_GB2312" w:hAnsi="仿宋" w:eastAsia="仿宋_GB2312" w:cs="宋体"/>
          <w:b/>
          <w:color w:val="000000"/>
          <w:kern w:val="0"/>
          <w:sz w:val="32"/>
          <w:szCs w:val="32"/>
          <w:lang w:eastAsia="zh-CN"/>
        </w:rPr>
      </w:pPr>
      <w:r>
        <w:rPr>
          <w:rFonts w:hint="eastAsia" w:ascii="仿宋_GB2312" w:hAnsi="仿宋" w:eastAsia="仿宋_GB2312" w:cs="宋体"/>
          <w:b/>
          <w:color w:val="000000"/>
          <w:kern w:val="0"/>
          <w:sz w:val="32"/>
          <w:szCs w:val="32"/>
          <w:lang w:eastAsia="zh-CN"/>
        </w:rPr>
        <w:t>二、调整</w:t>
      </w:r>
      <w:r>
        <w:rPr>
          <w:rFonts w:hint="eastAsia" w:ascii="仿宋_GB2312" w:hAnsi="仿宋" w:eastAsia="仿宋_GB2312" w:cs="宋体"/>
          <w:b/>
          <w:color w:val="000000"/>
          <w:kern w:val="0"/>
          <w:sz w:val="32"/>
          <w:szCs w:val="32"/>
          <w:lang w:val="en-US" w:eastAsia="zh-CN"/>
        </w:rPr>
        <w:t>被征地人员养老保障待遇及缴费标准</w:t>
      </w:r>
    </w:p>
    <w:p>
      <w:pPr>
        <w:keepNext w:val="0"/>
        <w:keepLines w:val="0"/>
        <w:pageBreakBefore w:val="0"/>
        <w:widowControl w:val="0"/>
        <w:kinsoku/>
        <w:wordWrap/>
        <w:overflowPunct/>
        <w:topLinePunct w:val="0"/>
        <w:autoSpaceDE/>
        <w:autoSpaceDN/>
        <w:bidi w:val="0"/>
        <w:spacing w:line="540" w:lineRule="exact"/>
        <w:ind w:firstLine="643" w:firstLineChars="200"/>
        <w:textAlignment w:val="auto"/>
        <w:rPr>
          <w:rFonts w:hint="eastAsia" w:ascii="仿宋_GB2312" w:hAnsi="仿宋" w:eastAsia="仿宋_GB2312" w:cs="宋体"/>
          <w:b/>
          <w:color w:val="000000"/>
          <w:kern w:val="0"/>
          <w:sz w:val="32"/>
          <w:szCs w:val="32"/>
        </w:rPr>
      </w:pPr>
      <w:r>
        <w:rPr>
          <w:rFonts w:hint="eastAsia" w:ascii="仿宋_GB2312" w:hAnsi="仿宋" w:eastAsia="仿宋_GB2312" w:cs="宋体"/>
          <w:b/>
          <w:color w:val="000000"/>
          <w:kern w:val="0"/>
          <w:sz w:val="32"/>
          <w:szCs w:val="32"/>
          <w:lang w:eastAsia="zh-CN"/>
        </w:rPr>
        <w:t>（一）</w:t>
      </w:r>
      <w:r>
        <w:rPr>
          <w:rFonts w:hint="eastAsia" w:ascii="仿宋_GB2312" w:hAnsi="仿宋" w:eastAsia="仿宋_GB2312" w:cs="宋体"/>
          <w:b/>
          <w:color w:val="000000"/>
          <w:kern w:val="0"/>
          <w:sz w:val="32"/>
          <w:szCs w:val="32"/>
          <w:lang w:val="en-US" w:eastAsia="zh-CN"/>
        </w:rPr>
        <w:t>被征地人员养老保障</w:t>
      </w:r>
      <w:r>
        <w:rPr>
          <w:rFonts w:hint="eastAsia" w:ascii="仿宋_GB2312" w:hAnsi="仿宋" w:eastAsia="仿宋_GB2312" w:cs="宋体"/>
          <w:b/>
          <w:color w:val="000000"/>
          <w:kern w:val="0"/>
          <w:sz w:val="32"/>
          <w:szCs w:val="32"/>
        </w:rPr>
        <w:t>待遇标准</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从20</w:t>
      </w:r>
      <w:r>
        <w:rPr>
          <w:rFonts w:hint="eastAsia" w:ascii="仿宋_GB2312" w:hAnsi="仿宋" w:eastAsia="仿宋_GB2312" w:cs="宋体"/>
          <w:color w:val="000000"/>
          <w:kern w:val="0"/>
          <w:sz w:val="32"/>
          <w:szCs w:val="32"/>
          <w:lang w:val="en-US" w:eastAsia="zh-CN"/>
        </w:rPr>
        <w:t>20</w:t>
      </w:r>
      <w:r>
        <w:rPr>
          <w:rFonts w:hint="eastAsia" w:ascii="仿宋_GB2312" w:hAnsi="仿宋" w:eastAsia="仿宋_GB2312" w:cs="宋体"/>
          <w:color w:val="000000"/>
          <w:kern w:val="0"/>
          <w:sz w:val="32"/>
          <w:szCs w:val="32"/>
        </w:rPr>
        <w:t>年1月1日起，对男年满60周岁、女年满55周岁的</w:t>
      </w:r>
      <w:r>
        <w:rPr>
          <w:rFonts w:hint="eastAsia" w:ascii="仿宋_GB2312" w:hAnsi="仿宋" w:eastAsia="仿宋_GB2312" w:cs="宋体"/>
          <w:color w:val="000000"/>
          <w:kern w:val="0"/>
          <w:sz w:val="32"/>
          <w:szCs w:val="32"/>
          <w:lang w:val="en-US" w:eastAsia="zh-CN"/>
        </w:rPr>
        <w:t>被征地人员养老保障</w:t>
      </w:r>
      <w:r>
        <w:rPr>
          <w:rFonts w:hint="eastAsia" w:ascii="仿宋_GB2312" w:hAnsi="仿宋" w:eastAsia="仿宋_GB2312" w:cs="宋体"/>
          <w:color w:val="000000"/>
          <w:kern w:val="0"/>
          <w:sz w:val="32"/>
          <w:szCs w:val="32"/>
        </w:rPr>
        <w:t>各缴费档待遇标准提高30元，生活补助档提高12元。调整后</w:t>
      </w:r>
      <w:r>
        <w:rPr>
          <w:rFonts w:hint="eastAsia" w:ascii="仿宋_GB2312" w:hAnsi="仿宋" w:eastAsia="仿宋_GB2312" w:cs="宋体"/>
          <w:color w:val="000000"/>
          <w:kern w:val="0"/>
          <w:sz w:val="32"/>
          <w:szCs w:val="32"/>
          <w:lang w:val="en-US" w:eastAsia="zh-CN"/>
        </w:rPr>
        <w:t>被征地人员养老保障</w:t>
      </w:r>
      <w:r>
        <w:rPr>
          <w:rFonts w:hint="eastAsia" w:ascii="仿宋_GB2312" w:hAnsi="仿宋" w:eastAsia="仿宋_GB2312" w:cs="宋体"/>
          <w:color w:val="000000"/>
          <w:kern w:val="0"/>
          <w:sz w:val="32"/>
          <w:szCs w:val="32"/>
        </w:rPr>
        <w:t>待遇标准为：3档614元/月；4档664元/月；5档714元/月；6档764元/月（上述各档待遇标准已包括按慈党办〔2009〕73号文件规定的每月30元的生活补贴）；生活补助档267元/月。</w:t>
      </w:r>
    </w:p>
    <w:p>
      <w:pPr>
        <w:keepNext w:val="0"/>
        <w:keepLines w:val="0"/>
        <w:pageBreakBefore w:val="0"/>
        <w:widowControl w:val="0"/>
        <w:kinsoku/>
        <w:wordWrap/>
        <w:overflowPunct/>
        <w:topLinePunct w:val="0"/>
        <w:autoSpaceDE/>
        <w:autoSpaceDN/>
        <w:bidi w:val="0"/>
        <w:spacing w:line="540" w:lineRule="exact"/>
        <w:textAlignment w:val="auto"/>
        <w:rPr>
          <w:rFonts w:ascii="仿宋_GB2312" w:hAnsi="仿宋" w:eastAsia="仿宋_GB2312" w:cs="宋体"/>
          <w:b/>
          <w:color w:val="000000"/>
          <w:kern w:val="0"/>
          <w:sz w:val="32"/>
          <w:szCs w:val="32"/>
        </w:rPr>
      </w:pPr>
      <w:r>
        <w:rPr>
          <w:rFonts w:hint="eastAsia" w:ascii="仿宋_GB2312" w:eastAsia="仿宋_GB2312" w:cs="仿宋_GB2312"/>
          <w:b/>
          <w:sz w:val="32"/>
          <w:szCs w:val="32"/>
        </w:rPr>
        <w:t xml:space="preserve">    </w:t>
      </w:r>
      <w:r>
        <w:rPr>
          <w:rFonts w:hint="eastAsia" w:ascii="仿宋_GB2312" w:eastAsia="仿宋_GB2312" w:cs="仿宋_GB2312"/>
          <w:b/>
          <w:sz w:val="32"/>
          <w:szCs w:val="32"/>
          <w:lang w:eastAsia="zh-CN"/>
        </w:rPr>
        <w:t>（</w:t>
      </w:r>
      <w:r>
        <w:rPr>
          <w:rFonts w:hint="eastAsia" w:ascii="仿宋_GB2312" w:hAnsi="仿宋" w:eastAsia="仿宋_GB2312" w:cs="宋体"/>
          <w:b/>
          <w:color w:val="000000"/>
          <w:kern w:val="0"/>
          <w:sz w:val="32"/>
          <w:szCs w:val="32"/>
        </w:rPr>
        <w:t>二</w:t>
      </w:r>
      <w:r>
        <w:rPr>
          <w:rFonts w:hint="eastAsia" w:ascii="仿宋_GB2312" w:hAnsi="仿宋" w:eastAsia="仿宋_GB2312" w:cs="宋体"/>
          <w:b/>
          <w:color w:val="000000"/>
          <w:kern w:val="0"/>
          <w:sz w:val="32"/>
          <w:szCs w:val="32"/>
          <w:lang w:eastAsia="zh-CN"/>
        </w:rPr>
        <w:t>）</w:t>
      </w:r>
      <w:r>
        <w:rPr>
          <w:rFonts w:hint="eastAsia" w:ascii="仿宋_GB2312" w:hAnsi="仿宋" w:eastAsia="仿宋_GB2312" w:cs="宋体"/>
          <w:b/>
          <w:color w:val="000000"/>
          <w:kern w:val="0"/>
          <w:sz w:val="32"/>
          <w:szCs w:val="32"/>
        </w:rPr>
        <w:t>被征地人员养老保障缴费标准</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ascii="仿宋_GB2312" w:eastAsia="仿宋_GB2312" w:cs="仿宋_GB2312"/>
          <w:sz w:val="32"/>
          <w:szCs w:val="32"/>
        </w:rPr>
      </w:pPr>
      <w:r>
        <w:rPr>
          <w:rFonts w:hint="eastAsia" w:ascii="仿宋_GB2312" w:hAnsi="仿宋" w:eastAsia="仿宋_GB2312" w:cs="宋体"/>
          <w:color w:val="000000"/>
          <w:kern w:val="0"/>
          <w:sz w:val="32"/>
          <w:szCs w:val="32"/>
        </w:rPr>
        <w:t>从202</w:t>
      </w:r>
      <w:r>
        <w:rPr>
          <w:rFonts w:hint="eastAsia" w:ascii="仿宋_GB2312" w:hAnsi="仿宋" w:eastAsia="仿宋_GB2312" w:cs="宋体"/>
          <w:color w:val="000000"/>
          <w:kern w:val="0"/>
          <w:sz w:val="32"/>
          <w:szCs w:val="32"/>
          <w:lang w:val="en-US" w:eastAsia="zh-CN"/>
        </w:rPr>
        <w:t>1</w:t>
      </w:r>
      <w:r>
        <w:rPr>
          <w:rFonts w:hint="eastAsia" w:ascii="仿宋_GB2312" w:hAnsi="仿宋" w:eastAsia="仿宋_GB2312" w:cs="宋体"/>
          <w:color w:val="000000"/>
          <w:kern w:val="0"/>
          <w:sz w:val="32"/>
          <w:szCs w:val="32"/>
        </w:rPr>
        <w:t>年1月1日起，男60周岁以下、女55周岁以下年龄人员参保缴费标准调整为：4档36800元；5档50600元；6档64400元。男60周岁、女55周岁以上年龄人员调整后缴费标准见附件。</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_GB2312" w:hAnsi="仿宋" w:eastAsia="仿宋_GB2312" w:cs="宋体"/>
          <w:color w:val="000000"/>
          <w:kern w:val="0"/>
          <w:sz w:val="32"/>
          <w:szCs w:val="32"/>
          <w:lang w:val="en-US" w:eastAsia="zh-CN"/>
        </w:rPr>
      </w:pPr>
      <w:r>
        <w:rPr>
          <w:rFonts w:hint="eastAsia" w:ascii="仿宋_GB2312" w:hAnsi="仿宋" w:eastAsia="仿宋_GB2312" w:cs="宋体"/>
          <w:color w:val="000000"/>
          <w:kern w:val="0"/>
          <w:sz w:val="32"/>
          <w:szCs w:val="32"/>
          <w:lang w:eastAsia="zh-CN"/>
        </w:rPr>
        <w:t>附件：</w:t>
      </w:r>
      <w:r>
        <w:rPr>
          <w:rFonts w:hint="default" w:ascii="仿宋_GB2312" w:hAnsi="仿宋" w:eastAsia="仿宋_GB2312" w:cs="宋体"/>
          <w:color w:val="000000"/>
          <w:kern w:val="0"/>
          <w:sz w:val="32"/>
          <w:szCs w:val="32"/>
          <w:lang w:val="en-US" w:eastAsia="zh-CN"/>
        </w:rPr>
        <w:t>慈溪市</w:t>
      </w:r>
      <w:r>
        <w:rPr>
          <w:rFonts w:hint="eastAsia" w:ascii="仿宋_GB2312" w:hAnsi="仿宋" w:eastAsia="仿宋_GB2312" w:cs="宋体"/>
          <w:color w:val="000000"/>
          <w:kern w:val="0"/>
          <w:sz w:val="32"/>
          <w:szCs w:val="32"/>
          <w:lang w:val="en-US" w:eastAsia="zh-CN"/>
        </w:rPr>
        <w:t>被征地人员养老保障</w:t>
      </w:r>
      <w:r>
        <w:rPr>
          <w:rFonts w:hint="default" w:ascii="仿宋_GB2312" w:hAnsi="仿宋" w:eastAsia="仿宋_GB2312" w:cs="宋体"/>
          <w:color w:val="000000"/>
          <w:kern w:val="0"/>
          <w:sz w:val="32"/>
          <w:szCs w:val="32"/>
          <w:lang w:val="en-US" w:eastAsia="zh-CN"/>
        </w:rPr>
        <w:t>参保缴费</w:t>
      </w:r>
      <w:r>
        <w:rPr>
          <w:rFonts w:hint="eastAsia" w:ascii="仿宋_GB2312" w:hAnsi="仿宋" w:eastAsia="仿宋_GB2312" w:cs="宋体"/>
          <w:color w:val="000000"/>
          <w:kern w:val="0"/>
          <w:sz w:val="32"/>
          <w:szCs w:val="32"/>
          <w:lang w:val="en-US" w:eastAsia="zh-CN"/>
        </w:rPr>
        <w:t>标准</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_GB2312" w:hAnsi="仿宋" w:eastAsia="仿宋_GB2312" w:cs="宋体"/>
          <w:color w:val="000000"/>
          <w:kern w:val="0"/>
          <w:sz w:val="32"/>
          <w:szCs w:val="32"/>
          <w:lang w:val="en-US" w:eastAsia="zh-CN"/>
        </w:rPr>
      </w:pP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_GB2312" w:hAnsi="仿宋" w:eastAsia="仿宋_GB2312" w:cs="宋体"/>
          <w:color w:val="000000"/>
          <w:kern w:val="0"/>
          <w:sz w:val="32"/>
          <w:szCs w:val="32"/>
          <w:lang w:val="en-US" w:eastAsia="zh-CN"/>
        </w:rPr>
      </w:pP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_GB2312" w:hAnsi="仿宋" w:eastAsia="仿宋_GB2312" w:cs="宋体"/>
          <w:color w:val="000000"/>
          <w:kern w:val="0"/>
          <w:sz w:val="32"/>
          <w:szCs w:val="32"/>
          <w:lang w:val="en-US" w:eastAsia="zh-CN"/>
        </w:rPr>
      </w:pPr>
    </w:p>
    <w:p>
      <w:pPr>
        <w:keepNext w:val="0"/>
        <w:keepLines w:val="0"/>
        <w:pageBreakBefore w:val="0"/>
        <w:widowControl w:val="0"/>
        <w:kinsoku/>
        <w:wordWrap/>
        <w:overflowPunct/>
        <w:topLinePunct w:val="0"/>
        <w:autoSpaceDE/>
        <w:autoSpaceDN/>
        <w:bidi w:val="0"/>
        <w:spacing w:line="540" w:lineRule="exact"/>
        <w:jc w:val="left"/>
        <w:textAlignment w:val="auto"/>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 xml:space="preserve">慈溪市人力资源和社会保障局 </w:t>
      </w:r>
      <w:r>
        <w:rPr>
          <w:rFonts w:hint="eastAsia" w:ascii="仿宋_GB2312" w:hAnsi="仿宋" w:eastAsia="仿宋_GB2312" w:cs="宋体"/>
          <w:color w:val="000000"/>
          <w:kern w:val="0"/>
          <w:sz w:val="32"/>
          <w:szCs w:val="32"/>
          <w:lang w:val="en-US" w:eastAsia="zh-CN"/>
        </w:rPr>
        <w:t xml:space="preserve">           </w:t>
      </w:r>
      <w:r>
        <w:rPr>
          <w:rFonts w:hint="eastAsia" w:ascii="仿宋_GB2312" w:hAnsi="仿宋" w:eastAsia="仿宋_GB2312" w:cs="宋体"/>
          <w:color w:val="000000"/>
          <w:kern w:val="0"/>
          <w:sz w:val="32"/>
          <w:szCs w:val="32"/>
        </w:rPr>
        <w:t>慈溪市财政局</w:t>
      </w:r>
    </w:p>
    <w:p>
      <w:pPr>
        <w:keepNext w:val="0"/>
        <w:keepLines w:val="0"/>
        <w:pageBreakBefore w:val="0"/>
        <w:widowControl w:val="0"/>
        <w:kinsoku/>
        <w:wordWrap/>
        <w:overflowPunct/>
        <w:topLinePunct w:val="0"/>
        <w:autoSpaceDE/>
        <w:autoSpaceDN/>
        <w:bidi w:val="0"/>
        <w:spacing w:line="540" w:lineRule="exact"/>
        <w:ind w:firstLine="5760" w:firstLineChars="1800"/>
        <w:textAlignment w:val="auto"/>
      </w:pPr>
      <w:r>
        <w:rPr>
          <w:rFonts w:hint="eastAsia" w:ascii="仿宋_GB2312" w:hAnsi="仿宋" w:eastAsia="仿宋_GB2312" w:cs="宋体"/>
          <w:color w:val="000000"/>
          <w:kern w:val="0"/>
          <w:sz w:val="32"/>
          <w:szCs w:val="32"/>
          <w:lang w:val="en-US" w:eastAsia="zh-CN"/>
        </w:rPr>
        <w:t>2</w:t>
      </w:r>
      <w:r>
        <w:rPr>
          <w:rFonts w:hint="eastAsia" w:ascii="仿宋_GB2312" w:hAnsi="仿宋" w:eastAsia="仿宋_GB2312" w:cs="宋体"/>
          <w:color w:val="000000"/>
          <w:kern w:val="0"/>
          <w:sz w:val="32"/>
          <w:szCs w:val="32"/>
        </w:rPr>
        <w:t>0</w:t>
      </w:r>
      <w:r>
        <w:rPr>
          <w:rFonts w:hint="eastAsia" w:ascii="仿宋_GB2312" w:hAnsi="仿宋" w:eastAsia="仿宋_GB2312" w:cs="宋体"/>
          <w:color w:val="000000"/>
          <w:kern w:val="0"/>
          <w:sz w:val="32"/>
          <w:szCs w:val="32"/>
          <w:lang w:val="en-US" w:eastAsia="zh-CN"/>
        </w:rPr>
        <w:t>20</w:t>
      </w:r>
      <w:r>
        <w:rPr>
          <w:rFonts w:hint="eastAsia" w:ascii="仿宋_GB2312" w:hAnsi="仿宋" w:eastAsia="仿宋_GB2312" w:cs="宋体"/>
          <w:color w:val="000000"/>
          <w:kern w:val="0"/>
          <w:sz w:val="32"/>
          <w:szCs w:val="32"/>
        </w:rPr>
        <w:t>年</w:t>
      </w:r>
      <w:r>
        <w:rPr>
          <w:rFonts w:hint="eastAsia" w:ascii="仿宋_GB2312" w:hAnsi="仿宋" w:eastAsia="仿宋_GB2312" w:cs="宋体"/>
          <w:color w:val="000000"/>
          <w:kern w:val="0"/>
          <w:sz w:val="32"/>
          <w:szCs w:val="32"/>
          <w:lang w:val="en-US" w:eastAsia="zh-CN"/>
        </w:rPr>
        <w:t>12</w:t>
      </w:r>
      <w:r>
        <w:rPr>
          <w:rFonts w:hint="eastAsia" w:ascii="仿宋_GB2312" w:hAnsi="仿宋" w:eastAsia="仿宋_GB2312" w:cs="宋体"/>
          <w:color w:val="000000"/>
          <w:kern w:val="0"/>
          <w:sz w:val="32"/>
          <w:szCs w:val="32"/>
        </w:rPr>
        <w:t>月</w:t>
      </w:r>
      <w:r>
        <w:rPr>
          <w:rFonts w:hint="eastAsia" w:ascii="仿宋_GB2312" w:hAnsi="仿宋" w:eastAsia="仿宋_GB2312" w:cs="宋体"/>
          <w:color w:val="000000"/>
          <w:kern w:val="0"/>
          <w:sz w:val="32"/>
          <w:szCs w:val="32"/>
          <w:lang w:val="en-US" w:eastAsia="zh-CN"/>
        </w:rPr>
        <w:t>3</w:t>
      </w:r>
      <w:r>
        <w:rPr>
          <w:rFonts w:hint="eastAsia" w:ascii="仿宋_GB2312" w:hAnsi="仿宋" w:eastAsia="仿宋_GB2312" w:cs="宋体"/>
          <w:color w:val="000000"/>
          <w:kern w:val="0"/>
          <w:sz w:val="32"/>
          <w:szCs w:val="32"/>
        </w:rPr>
        <w:t>日</w:t>
      </w:r>
    </w:p>
    <w:p>
      <w:pPr>
        <w:rPr>
          <w:rFonts w:hint="eastAsia" w:ascii="仿宋" w:hAnsi="仿宋" w:eastAsia="仿宋" w:cs="仿宋"/>
          <w:sz w:val="32"/>
          <w:szCs w:val="32"/>
          <w:lang w:val="en-US" w:eastAsia="zh-CN"/>
        </w:rPr>
        <w:sectPr>
          <w:pgSz w:w="11906" w:h="16838"/>
          <w:pgMar w:top="1440" w:right="1800" w:bottom="1440" w:left="1800" w:header="851" w:footer="992" w:gutter="0"/>
          <w:cols w:space="425" w:num="1"/>
          <w:docGrid w:type="lines" w:linePitch="312" w:charSpace="0"/>
        </w:sectPr>
      </w:pP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w:t>
      </w:r>
    </w:p>
    <w:tbl>
      <w:tblPr>
        <w:tblStyle w:val="3"/>
        <w:tblW w:w="128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044"/>
        <w:gridCol w:w="3028"/>
        <w:gridCol w:w="750"/>
        <w:gridCol w:w="750"/>
        <w:gridCol w:w="750"/>
        <w:gridCol w:w="2"/>
        <w:gridCol w:w="748"/>
        <w:gridCol w:w="750"/>
        <w:gridCol w:w="750"/>
        <w:gridCol w:w="4"/>
        <w:gridCol w:w="746"/>
        <w:gridCol w:w="750"/>
        <w:gridCol w:w="7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4" w:hRule="atLeast"/>
          <w:jc w:val="center"/>
        </w:trPr>
        <w:tc>
          <w:tcPr>
            <w:tcW w:w="12829" w:type="dxa"/>
            <w:gridSpan w:val="13"/>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_GB2312" w:hAnsi="宋体" w:eastAsia="仿宋_GB2312" w:cs="仿宋_GB2312"/>
                <w:b/>
                <w:i w:val="0"/>
                <w:color w:val="000000"/>
                <w:sz w:val="32"/>
                <w:szCs w:val="32"/>
                <w:u w:val="none"/>
              </w:rPr>
            </w:pPr>
            <w:r>
              <w:rPr>
                <w:rFonts w:hint="eastAsia" w:ascii="方正小标宋简体" w:hAnsi="方正小标宋简体" w:eastAsia="方正小标宋简体" w:cs="方正小标宋简体"/>
                <w:b/>
                <w:bCs/>
                <w:color w:val="000000"/>
                <w:kern w:val="0"/>
                <w:sz w:val="36"/>
                <w:szCs w:val="36"/>
                <w:lang w:val="en-US" w:eastAsia="zh-CN"/>
              </w:rPr>
              <w:t>慈溪市被征地人员养老保障参保缴费标准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19" w:hRule="atLeast"/>
          <w:jc w:val="center"/>
        </w:trPr>
        <w:tc>
          <w:tcPr>
            <w:tcW w:w="60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年龄（周岁）</w:t>
            </w:r>
          </w:p>
        </w:tc>
        <w:tc>
          <w:tcPr>
            <w:tcW w:w="225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lang w:val="en-US" w:eastAsia="zh-CN"/>
              </w:rPr>
            </w:pPr>
            <w:r>
              <w:rPr>
                <w:rFonts w:hint="eastAsia" w:ascii="仿宋_GB2312" w:hAnsi="宋体" w:eastAsia="仿宋_GB2312" w:cs="仿宋_GB2312"/>
                <w:i w:val="0"/>
                <w:color w:val="000000"/>
                <w:kern w:val="0"/>
                <w:sz w:val="20"/>
                <w:szCs w:val="20"/>
                <w:u w:val="none"/>
                <w:lang w:val="en-US" w:eastAsia="zh-CN" w:bidi="ar"/>
              </w:rPr>
              <w:t>4档</w:t>
            </w:r>
          </w:p>
        </w:tc>
        <w:tc>
          <w:tcPr>
            <w:tcW w:w="225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5档</w:t>
            </w:r>
          </w:p>
        </w:tc>
        <w:tc>
          <w:tcPr>
            <w:tcW w:w="225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lang w:val="en-US" w:eastAsia="zh-CN"/>
              </w:rPr>
            </w:pPr>
            <w:r>
              <w:rPr>
                <w:rFonts w:hint="eastAsia" w:ascii="仿宋_GB2312" w:hAnsi="宋体" w:eastAsia="仿宋_GB2312" w:cs="仿宋_GB2312"/>
                <w:i w:val="0"/>
                <w:color w:val="000000"/>
                <w:sz w:val="20"/>
                <w:szCs w:val="20"/>
                <w:u w:val="none"/>
                <w:lang w:val="en-US" w:eastAsia="zh-CN"/>
              </w:rPr>
              <w:t>6档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3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男</w:t>
            </w:r>
          </w:p>
        </w:tc>
        <w:tc>
          <w:tcPr>
            <w:tcW w:w="3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女</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缴费总额</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政府补助</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个人缴费</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缴费总额</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政府补助</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个人缴费</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缴费总额</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政府补助</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个人缴费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1" w:hRule="atLeast"/>
          <w:jc w:val="center"/>
        </w:trPr>
        <w:tc>
          <w:tcPr>
            <w:tcW w:w="3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60周岁(含本岁)至61周岁以下</w:t>
            </w:r>
          </w:p>
        </w:tc>
        <w:tc>
          <w:tcPr>
            <w:tcW w:w="3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55周岁(含本岁)至56周岁以下</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36800 </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7200 </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29600 </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50600 </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7200 </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43400 </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64400 </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7200 </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57200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1" w:hRule="atLeast"/>
          <w:jc w:val="center"/>
        </w:trPr>
        <w:tc>
          <w:tcPr>
            <w:tcW w:w="3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61周岁(含本岁)至62周岁以下</w:t>
            </w:r>
          </w:p>
        </w:tc>
        <w:tc>
          <w:tcPr>
            <w:tcW w:w="3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56周岁(含本岁)至57周岁以下</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34724 </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6800 </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27924 </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47630 </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6800 </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40830 </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60536 </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6800 </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53736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1" w:hRule="atLeast"/>
          <w:jc w:val="center"/>
        </w:trPr>
        <w:tc>
          <w:tcPr>
            <w:tcW w:w="3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62周岁(含本岁)至63周岁以下</w:t>
            </w:r>
          </w:p>
        </w:tc>
        <w:tc>
          <w:tcPr>
            <w:tcW w:w="3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57周岁(含本岁)至58周岁以下</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32648 </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6400 </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26248 </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44660 </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6400 </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38260 </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56672 </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6400 </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50272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1" w:hRule="atLeast"/>
          <w:jc w:val="center"/>
        </w:trPr>
        <w:tc>
          <w:tcPr>
            <w:tcW w:w="3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63周岁(含本岁)至64周岁以下</w:t>
            </w:r>
          </w:p>
        </w:tc>
        <w:tc>
          <w:tcPr>
            <w:tcW w:w="3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58周岁(含本岁)至59周岁以下</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30571 </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6000 </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24571 </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41690 </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6000 </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35690 </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52808 </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6000 </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46808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1" w:hRule="atLeast"/>
          <w:jc w:val="center"/>
        </w:trPr>
        <w:tc>
          <w:tcPr>
            <w:tcW w:w="3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64周岁(含本岁)至65周岁以下</w:t>
            </w:r>
          </w:p>
        </w:tc>
        <w:tc>
          <w:tcPr>
            <w:tcW w:w="3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59周岁(含本岁)至60周岁以下</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28495 </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5600 </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22895 </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38720 </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5600 </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33120 </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48944 </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5600 </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43344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1" w:hRule="atLeast"/>
          <w:jc w:val="center"/>
        </w:trPr>
        <w:tc>
          <w:tcPr>
            <w:tcW w:w="3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65周岁(含本岁)至66周岁以下</w:t>
            </w:r>
          </w:p>
        </w:tc>
        <w:tc>
          <w:tcPr>
            <w:tcW w:w="3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60周岁(含本岁)至61周岁以下</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26419 </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5200 </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21219 </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35750 </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5200 </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30550 </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45080 </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5200 </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39880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1" w:hRule="atLeast"/>
          <w:jc w:val="center"/>
        </w:trPr>
        <w:tc>
          <w:tcPr>
            <w:tcW w:w="3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66周岁(含本岁)至67周岁以下</w:t>
            </w:r>
          </w:p>
        </w:tc>
        <w:tc>
          <w:tcPr>
            <w:tcW w:w="3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61周岁(含本岁)至62周岁以下</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24343 </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4800 </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19543 </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32780 </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4800 </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27980 </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41216 </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4800 </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36416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1" w:hRule="atLeast"/>
          <w:jc w:val="center"/>
        </w:trPr>
        <w:tc>
          <w:tcPr>
            <w:tcW w:w="3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67周岁(含本岁)至68周岁以下</w:t>
            </w:r>
          </w:p>
        </w:tc>
        <w:tc>
          <w:tcPr>
            <w:tcW w:w="3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62周岁(含本岁)至63周岁以下</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22267 </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4400 </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17867 </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29810 </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4400 </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25410 </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37352 </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4400 </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32952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1" w:hRule="atLeast"/>
          <w:jc w:val="center"/>
        </w:trPr>
        <w:tc>
          <w:tcPr>
            <w:tcW w:w="3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68周岁(含本岁)至69周岁以下</w:t>
            </w:r>
          </w:p>
        </w:tc>
        <w:tc>
          <w:tcPr>
            <w:tcW w:w="3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63周岁(含本岁)至64周岁以下</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20191 </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4000 </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16191 </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26840 </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4000 </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22840 </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33488 </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4000 </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29488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1" w:hRule="atLeast"/>
          <w:jc w:val="center"/>
        </w:trPr>
        <w:tc>
          <w:tcPr>
            <w:tcW w:w="3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69周岁(含本岁)至70周岁以下</w:t>
            </w:r>
          </w:p>
        </w:tc>
        <w:tc>
          <w:tcPr>
            <w:tcW w:w="3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64周岁(含本岁)至65周岁以下</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18114 </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3600 </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14514 </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23870 </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3600 </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20270 </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29624 </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3600 </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26024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1" w:hRule="atLeast"/>
          <w:jc w:val="center"/>
        </w:trPr>
        <w:tc>
          <w:tcPr>
            <w:tcW w:w="3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70周岁(含本岁)至75周岁以下</w:t>
            </w:r>
          </w:p>
        </w:tc>
        <w:tc>
          <w:tcPr>
            <w:tcW w:w="3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65周岁(含本岁)至75周岁以下</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16038 </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3200 </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12838 </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20900 </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3200 </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17700 </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25760 </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3200 </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22560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1" w:hRule="atLeast"/>
          <w:jc w:val="center"/>
        </w:trPr>
        <w:tc>
          <w:tcPr>
            <w:tcW w:w="60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75周岁以上</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13962 </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2800 </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11162 </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17930 </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2800 </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15130 </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21896 </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2800 </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19096 </w:t>
            </w:r>
          </w:p>
        </w:tc>
      </w:tr>
    </w:tbl>
    <w:p>
      <w:pPr>
        <w:sectPr>
          <w:pgSz w:w="16838" w:h="11906" w:orient="landscape"/>
          <w:pgMar w:top="1800" w:right="1440" w:bottom="1800" w:left="1440" w:header="851" w:footer="992" w:gutter="0"/>
          <w:cols w:space="425" w:num="1"/>
          <w:docGrid w:type="lines" w:linePitch="312" w:charSpace="0"/>
        </w:sectPr>
      </w:pPr>
    </w:p>
    <w:p/>
    <w:p/>
    <w:p/>
    <w:p/>
    <w:p/>
    <w:p/>
    <w:p/>
    <w:p/>
    <w:p/>
    <w:p/>
    <w:p/>
    <w:p/>
    <w:p/>
    <w:p/>
    <w:p/>
    <w:p/>
    <w:p/>
    <w:p/>
    <w:p/>
    <w:p/>
    <w:p/>
    <w:p/>
    <w:p/>
    <w:p/>
    <w:p/>
    <w:p/>
    <w:p/>
    <w:p/>
    <w:p/>
    <w:p/>
    <w:p/>
    <w:p/>
    <w:p/>
    <w:p/>
    <w:p/>
    <w:p/>
    <w:p/>
    <w:p/>
    <w:p>
      <w:pPr>
        <w:wordWrap w:val="0"/>
        <w:jc w:val="both"/>
        <w:rPr>
          <w:rFonts w:hint="eastAsia" w:ascii="仿宋_GB2312" w:hAnsi="仿宋_GB2312" w:eastAsia="仿宋_GB2312" w:cs="仿宋_GB2312"/>
          <w:lang w:val="en-US" w:eastAsia="zh-CN"/>
        </w:rPr>
      </w:pPr>
    </w:p>
    <w:p>
      <w:pPr>
        <w:wordWrap w:val="0"/>
        <w:jc w:val="both"/>
        <w:rPr>
          <w:rFonts w:hint="eastAsia" w:ascii="仿宋_GB2312" w:hAnsi="仿宋_GB2312" w:eastAsia="仿宋_GB2312" w:cs="仿宋_GB2312"/>
          <w:lang w:val="en-US" w:eastAsia="zh-CN"/>
        </w:rPr>
      </w:pPr>
      <w:bookmarkStart w:id="0" w:name="_GoBack"/>
      <w:bookmarkEnd w:id="0"/>
    </w:p>
    <w:p>
      <w:pPr>
        <w:ind w:left="0" w:leftChars="0" w:right="-399" w:rightChars="-190" w:firstLine="0" w:firstLineChars="0"/>
        <w:rPr>
          <w:rFonts w:hint="eastAsia" w:ascii="仿宋_GB2312" w:hAnsi="仿宋_GB2312" w:eastAsia="仿宋_GB2312" w:cs="仿宋_GB2312"/>
          <w:lang w:val="en-US" w:eastAsia="zh-CN"/>
        </w:rPr>
      </w:pPr>
      <w:r>
        <w:rPr>
          <w:rFonts w:hint="default" w:ascii="仿宋_GB2312" w:hAnsi="仿宋_GB2312" w:eastAsia="仿宋_GB2312" w:cs="仿宋_GB2312"/>
          <w:sz w:val="28"/>
          <w:szCs w:val="28"/>
          <w:lang w:val="en-US"/>
        </w:rPr>
        <mc:AlternateContent>
          <mc:Choice Requires="wps">
            <w:drawing>
              <wp:anchor distT="0" distB="0" distL="114300" distR="114300" simplePos="0" relativeHeight="251659264" behindDoc="0" locked="0" layoutInCell="1" allowOverlap="1">
                <wp:simplePos x="0" y="0"/>
                <wp:positionH relativeFrom="column">
                  <wp:posOffset>-123825</wp:posOffset>
                </wp:positionH>
                <wp:positionV relativeFrom="paragraph">
                  <wp:posOffset>0</wp:posOffset>
                </wp:positionV>
                <wp:extent cx="5760085"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008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75pt;margin-top:0pt;height:0pt;width:453.55pt;z-index:251659264;mso-width-relative:page;mso-height-relative:page;" filled="f" stroked="t" coordsize="21600,21600" o:gfxdata="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C6AkObUAAAABQEAAA8AAAAA&#10;AAAAAQAgAAAAIgAAAGRycy9kb3ducmV2LnhtbFBLAQIUABQAAAAIAIdO4kAhft1r3wEAAKQDAAAO&#10;AAAAAAAAAAEAIAAAACMBAABkcnMvZTJvRG9jLnhtbFBLBQYAAAAABgAGAFkBAAB0BQAAAAA=&#10;">
                <v:fill on="f" focussize="0,0"/>
                <v:stroke color="#000000" joinstyle="round"/>
                <v:imagedata o:title=""/>
                <o:lock v:ext="edit" aspectratio="f"/>
              </v:line>
            </w:pict>
          </mc:Fallback>
        </mc:AlternateContent>
      </w:r>
      <w:r>
        <w:rPr>
          <w:rFonts w:hint="default" w:ascii="仿宋_GB2312" w:hAnsi="仿宋_GB2312" w:eastAsia="仿宋_GB2312" w:cs="仿宋_GB2312"/>
          <w:sz w:val="28"/>
          <w:szCs w:val="28"/>
          <w:lang w:val="en-US"/>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348615</wp:posOffset>
                </wp:positionV>
                <wp:extent cx="5800725"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80072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pt;margin-top:27.45pt;height:0pt;width:456.75pt;z-index:251660288;mso-width-relative:page;mso-height-relative:page;" filled="f" stroked="t" coordsize="21600,21600" o:gfxdata="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uO9df2AAAAAkBAAAP&#10;AAAAAAAAAAEAIAAAACIAAABkcnMvZG93bnJldi54bWxQSwECFAAUAAAACACHTuJAuyUFmN8BAACk&#10;AwAADgAAAAAAAAABACAAAAAnAQAAZHJzL2Uyb0RvYy54bWxQSwUGAAAAAAYABgBZAQAAeAUAAAAA&#10;">
                <v:fill on="f" focussize="0,0"/>
                <v:stroke color="#000000" joinstyle="round"/>
                <v:imagedata o:title=""/>
                <o:lock v:ext="edit" aspectratio="f"/>
              </v:line>
            </w:pict>
          </mc:Fallback>
        </mc:AlternateContent>
      </w:r>
      <w:r>
        <w:rPr>
          <w:rFonts w:hint="eastAsia" w:ascii="仿宋_GB2312" w:hAnsi="仿宋_GB2312" w:eastAsia="仿宋_GB2312" w:cs="仿宋_GB2312"/>
          <w:sz w:val="28"/>
          <w:szCs w:val="28"/>
          <w:lang w:val="en-US" w:eastAsia="zh-CN"/>
        </w:rPr>
        <w:t>慈溪</w:t>
      </w:r>
      <w:r>
        <w:rPr>
          <w:rFonts w:hint="eastAsia" w:ascii="仿宋_GB2312" w:hAnsi="仿宋_GB2312" w:eastAsia="仿宋_GB2312" w:cs="仿宋_GB2312"/>
          <w:sz w:val="28"/>
          <w:szCs w:val="28"/>
        </w:rPr>
        <w:t xml:space="preserve">市人力资源和社会保障局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2020年</w:t>
      </w:r>
      <w:r>
        <w:rPr>
          <w:rFonts w:hint="eastAsia" w:ascii="仿宋_GB2312" w:hAnsi="仿宋_GB2312" w:cs="仿宋_GB2312"/>
          <w:sz w:val="28"/>
          <w:szCs w:val="28"/>
          <w:lang w:val="en-US" w:eastAsia="zh-CN"/>
        </w:rPr>
        <w:t>12</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日印</w:t>
      </w:r>
      <w:r>
        <w:rPr>
          <w:rFonts w:hint="eastAsia" w:ascii="仿宋_GB2312" w:hAnsi="仿宋_GB2312" w:eastAsia="仿宋_GB2312" w:cs="仿宋_GB2312"/>
          <w:sz w:val="28"/>
          <w:szCs w:val="28"/>
          <w:lang w:val="en-US" w:eastAsia="zh-CN"/>
        </w:rPr>
        <w:t>发</w:t>
      </w:r>
    </w:p>
    <w:p>
      <w:pPr>
        <w:widowControl/>
        <w:spacing w:line="390" w:lineRule="atLeast"/>
        <w:jc w:val="center"/>
        <w:rPr>
          <w:rFonts w:hint="eastAsia" w:ascii="方正小标宋简体" w:hAnsi="宋体" w:eastAsia="方正小标宋简体" w:cs="宋体"/>
          <w:b/>
          <w:color w:val="000000"/>
          <w:kern w:val="0"/>
          <w:sz w:val="36"/>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631898"/>
    <w:rsid w:val="1A631898"/>
    <w:rsid w:val="1DE20950"/>
    <w:rsid w:val="2E9E1DF8"/>
    <w:rsid w:val="4E6372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Indent 2"/>
    <w:basedOn w:val="1"/>
    <w:qFormat/>
    <w:uiPriority w:val="0"/>
    <w:pPr>
      <w:ind w:firstLine="640" w:firstLineChars="200"/>
    </w:pPr>
    <w:rPr>
      <w:rFonts w:ascii="仿宋_GB2312" w:eastAsia="仿宋_GB2312"/>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2020-12-03T06:33:00Z</dcterms:created>
  <dc:creator>顾雄辉</dc:creator>
  <cp:lastModifiedBy>顾雄辉</cp:lastModifiedBy>
  <cp:lastPrinted>2020-12-03T06:46:00Z</cp:lastPrinted>
  <dcterms:modified xsi:type="dcterms:W3CDTF">2020-12-04T02:28:00Z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ies>
</file>