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widowControl/>
        <w:jc w:val="center"/>
        <w:rPr>
          <w:rFonts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bCs/>
          <w:sz w:val="44"/>
          <w:szCs w:val="44"/>
        </w:rPr>
        <w:t>2020年度慈溪市农民合作基金使用汇总表</w:t>
      </w:r>
    </w:p>
    <w:p>
      <w:pPr>
        <w:widowControl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申报汇总单位：慈溪市农合联执委会                            单位：万元</w:t>
      </w:r>
    </w:p>
    <w:tbl>
      <w:tblPr>
        <w:tblStyle w:val="4"/>
        <w:tblW w:w="97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110"/>
        <w:gridCol w:w="2977"/>
        <w:gridCol w:w="1559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项目名称</w:t>
            </w:r>
          </w:p>
        </w:tc>
        <w:tc>
          <w:tcPr>
            <w:tcW w:w="2977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项目单位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核准资金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产业农合联建设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（合计）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20.5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1-1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水蜜桃产业农合联运行奖励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市水蜜桃产业农合联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1-2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西兰花产业农合联运行奖励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市西兰花产业农合联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1-3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杨梅产业分会成立补助及运行奖励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市农合联杨梅产业分会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2.5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1万已预拨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1-4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葡萄产业分会成立补助及运行奖励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市农合联葡萄产业分会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3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1万已预拨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1-5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蜜梨产业分会成立补助及运行奖励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市农合联蜜梨产业分会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2.5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1万已预拨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1-6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花木产业分会成立补助及运行奖励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市农合联花木产业分会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1万已预拨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1-7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麦冬产业分会成立补助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市农合联麦冬产业分会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1万已预拨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1-8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大学生农业创业联盟成立补助及运行奖励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市大学生农业创业联盟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1万已预拨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1-9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菜豆产业分会成立补助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市农合联菜豆产业分会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1万已预拨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1-10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水稻产业分会成立补助及运行奖励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市农合联水稻产业分会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2.5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1万已预拨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1-11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草莓产业分会成立补助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市农合联草莓产业分会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专业合作社会计代理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市农合联执委会（市供销社）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3.3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3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慈农优选.丰收共享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系列节庆活动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16.319934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3-1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市第十五届葡萄节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新浦镇农合联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2.403074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3-2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市第四届红菱节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胜山镇农合联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3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3-3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市首届西兰花节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长河镇农合联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3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3-4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市第十六届蜜梨节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周巷镇农合联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2.0403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3-5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市首届草莓采摘节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坎墩街道农合联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1.7601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3-6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市第二届稻香文化节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桥头镇农合联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1.20996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3-7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市第八届水蜜桃采摘节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掌起镇农合联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2.9065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4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市级庄稼医院建设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慈溪市兴合农资配送有限公司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10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83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50.12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B56A2"/>
    <w:rsid w:val="2E2B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2021-03-04T06:11:00Z</dcterms:created>
  <dc:creator>陆雯瑶</dc:creator>
  <cp:lastModifiedBy>陆雯瑶</cp:lastModifiedBy>
  <dcterms:modified xsi:type="dcterms:W3CDTF">2021-03-04T06:12:34Z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