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5C" w:rsidRPr="001234FC" w:rsidRDefault="00BF255C" w:rsidP="00BF255C">
      <w:pPr>
        <w:widowControl/>
        <w:jc w:val="left"/>
        <w:rPr>
          <w:rFonts w:ascii="仿宋_GB2312" w:eastAsia="仿宋_GB2312" w:hAnsi="宋体"/>
          <w:snapToGrid w:val="0"/>
          <w:color w:val="000000"/>
          <w:spacing w:val="-4"/>
          <w:sz w:val="32"/>
          <w:szCs w:val="32"/>
        </w:rPr>
      </w:pPr>
      <w:r w:rsidRPr="001234FC">
        <w:rPr>
          <w:rFonts w:ascii="仿宋_GB2312" w:eastAsia="仿宋_GB2312" w:hAnsi="宋体" w:cs="方正黑体_GBK" w:hint="eastAsia"/>
          <w:snapToGrid w:val="0"/>
          <w:color w:val="000000"/>
          <w:spacing w:val="-4"/>
          <w:sz w:val="32"/>
          <w:szCs w:val="32"/>
        </w:rPr>
        <w:t>附件</w:t>
      </w:r>
      <w:r>
        <w:rPr>
          <w:rFonts w:ascii="仿宋_GB2312" w:eastAsia="仿宋_GB2312" w:hAnsi="宋体" w:cs="方正黑体_GBK" w:hint="eastAsia"/>
          <w:snapToGrid w:val="0"/>
          <w:color w:val="000000"/>
          <w:spacing w:val="-4"/>
          <w:sz w:val="32"/>
          <w:szCs w:val="32"/>
        </w:rPr>
        <w:t>：</w:t>
      </w:r>
    </w:p>
    <w:p w:rsidR="00BF255C" w:rsidRDefault="00BF255C" w:rsidP="00BF255C">
      <w:pPr>
        <w:widowControl/>
        <w:spacing w:line="432" w:lineRule="atLeast"/>
        <w:jc w:val="center"/>
        <w:rPr>
          <w:rFonts w:ascii="方正小标宋简体" w:eastAsia="方正小标宋简体" w:hAnsi="黑体"/>
          <w:snapToGrid w:val="0"/>
          <w:color w:val="000000"/>
          <w:spacing w:val="-4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napToGrid w:val="0"/>
          <w:color w:val="000000"/>
          <w:spacing w:val="-4"/>
          <w:sz w:val="36"/>
          <w:szCs w:val="36"/>
        </w:rPr>
        <w:t>附海镇政府信息公开情况统计表</w:t>
      </w:r>
    </w:p>
    <w:tbl>
      <w:tblPr>
        <w:tblW w:w="0" w:type="auto"/>
        <w:tblInd w:w="-352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0"/>
        <w:gridCol w:w="900"/>
        <w:gridCol w:w="1080"/>
      </w:tblGrid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8"/>
                <w:szCs w:val="28"/>
              </w:rPr>
              <w:t>统　计　指　标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8"/>
                <w:szCs w:val="28"/>
              </w:rPr>
              <w:t>统计数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ind w:firstLineChars="200" w:firstLine="544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一、主动公开情况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（一）主动公开政府信息数</w:t>
            </w:r>
          </w:p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（不同渠道和方式公开相同信息计1条）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122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其中：主动公开规范性文件数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　制发规范性文件总数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（二）通过不同渠道和方式公开政府信息的情况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1.政府公报公开政府信息数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2.政府网站公开政府信息数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52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3.政务微博公开政府信息数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50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4.政务微信公开政府信息数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20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5.其他方式公开政府信息数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rPr>
          <w:trHeight w:val="435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ind w:firstLineChars="200" w:firstLine="544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二、回应解读情况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0A0A0A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rPr>
          <w:trHeight w:val="677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（一）回应公众关注热点或重大舆情数</w:t>
            </w:r>
          </w:p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（不同方式回应同一热点或舆情计1次）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（二）通过不同渠道和方式回应解读的情况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1.参加或举办新闻发布会总次数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其中：主要负责同志参加新闻发布会次数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2.政府网站在线访谈次数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其中：主要负责同志参加政府网站在线访谈次数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3.政策解读稿件发布数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篇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4.微博微信回应事件数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5.其他方式回应事件数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三、依申请公开情况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0A0A0A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（一）收到申请数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3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1.当面申请数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2.传真申请数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3.网络申请数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4.信函申请数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3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（二）申请办结数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3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1.按时办结数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3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2.延期办结数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（三）申请答复数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3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1.属于已主动公开范围数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2.同意公开答复数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lastRenderedPageBreak/>
              <w:t xml:space="preserve">　　3.同意部分公开答复数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4.不同意公开答复数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其中：涉及国家秘密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涉及商业秘密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涉及个人隐私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危及国家安全、公共安全、经济安全和社会</w:t>
            </w:r>
          </w:p>
          <w:p w:rsidR="00BF255C" w:rsidRDefault="00BF255C" w:rsidP="000B3018">
            <w:pPr>
              <w:spacing w:line="330" w:lineRule="exact"/>
              <w:ind w:firstLineChars="500" w:firstLine="1360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稳定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不是《条例》所指政府信息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rPr>
          <w:trHeight w:val="420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法律法规规定的其他情形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rPr>
          <w:trHeight w:val="420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5.不属于本行政机关公开数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6.申请信息不存在数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7.告知作出更改补充数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8.告知通过其他途径办理数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四、行政复议数量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（一）维持具体行政行为数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（二）被依法纠错数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（三）其他情形数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rPr>
          <w:trHeight w:val="330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五、行政诉讼数量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（一）维持具体行政行为或者驳回原告诉讼请求数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（二）被依法纠错数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（三）其他情形数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六、举报投诉数量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七、依申请公开信息收取的费用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八、机构建设和保障经费情况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（一）政府信息公开工作专门机构数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个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（二）设置政府信息公开查阅点数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个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（三）从事政府信息公开工作人员数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1.专职人员数（不包括政府公报及政府网站工作人员数）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2.兼职人员数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ind w:firstLineChars="200" w:firstLine="544"/>
              <w:jc w:val="left"/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（四）政府信息公开专项经费（不包括用于政府公报编</w:t>
            </w:r>
          </w:p>
          <w:p w:rsidR="00BF255C" w:rsidRDefault="00BF255C" w:rsidP="000B3018">
            <w:pPr>
              <w:spacing w:line="330" w:lineRule="exact"/>
              <w:ind w:firstLineChars="500" w:firstLine="1360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辑管理及政府网站建设维护等方面的经费）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（一）召开政府信息公开工作会议或专题会议数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（二）举办各类培训班数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BF255C" w:rsidTr="000B3018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（三）接受培训人员数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人次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55C" w:rsidRDefault="00BF255C" w:rsidP="000B3018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</w:tbl>
    <w:p w:rsidR="00BF255C" w:rsidRDefault="00BF255C" w:rsidP="00BF255C">
      <w:pPr>
        <w:spacing w:line="330" w:lineRule="exact"/>
        <w:rPr>
          <w:sz w:val="28"/>
          <w:szCs w:val="28"/>
        </w:rPr>
      </w:pPr>
    </w:p>
    <w:p w:rsidR="00E4645F" w:rsidRDefault="00E4645F"/>
    <w:sectPr w:rsidR="00E4645F" w:rsidSect="004C0FBC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pgNumType w:fmt="numberInDash" w:start="8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356" w:rsidRDefault="00115356" w:rsidP="00C77BF9">
      <w:r>
        <w:separator/>
      </w:r>
    </w:p>
  </w:endnote>
  <w:endnote w:type="continuationSeparator" w:id="1">
    <w:p w:rsidR="00115356" w:rsidRDefault="00115356" w:rsidP="00C7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11F" w:rsidRDefault="00C77BF9" w:rsidP="00F770F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BF255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0FBC">
      <w:rPr>
        <w:rStyle w:val="a4"/>
        <w:noProof/>
      </w:rPr>
      <w:t>- 8 -</w:t>
    </w:r>
    <w:r>
      <w:rPr>
        <w:rStyle w:val="a4"/>
      </w:rPr>
      <w:fldChar w:fldCharType="end"/>
    </w:r>
  </w:p>
  <w:p w:rsidR="00A6711F" w:rsidRDefault="00115356" w:rsidP="00C35B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6784"/>
      <w:docPartObj>
        <w:docPartGallery w:val="Page Numbers (Bottom of Page)"/>
        <w:docPartUnique/>
      </w:docPartObj>
    </w:sdtPr>
    <w:sdtContent>
      <w:p w:rsidR="004C0FBC" w:rsidRDefault="004C0FBC">
        <w:pPr>
          <w:pStyle w:val="a3"/>
          <w:jc w:val="right"/>
        </w:pPr>
        <w:fldSimple w:instr=" PAGE   \* MERGEFORMAT ">
          <w:r w:rsidRPr="004C0FBC">
            <w:rPr>
              <w:noProof/>
              <w:lang w:val="zh-CN"/>
            </w:rPr>
            <w:t>-</w:t>
          </w:r>
          <w:r>
            <w:rPr>
              <w:noProof/>
            </w:rPr>
            <w:t xml:space="preserve"> 9 -</w:t>
          </w:r>
        </w:fldSimple>
      </w:p>
    </w:sdtContent>
  </w:sdt>
  <w:p w:rsidR="00A6711F" w:rsidRDefault="00115356" w:rsidP="00C35B6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356" w:rsidRDefault="00115356" w:rsidP="00C77BF9">
      <w:r>
        <w:separator/>
      </w:r>
    </w:p>
  </w:footnote>
  <w:footnote w:type="continuationSeparator" w:id="1">
    <w:p w:rsidR="00115356" w:rsidRDefault="00115356" w:rsidP="00C77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55C"/>
    <w:rsid w:val="00115356"/>
    <w:rsid w:val="0018356B"/>
    <w:rsid w:val="004C0FBC"/>
    <w:rsid w:val="00BF255C"/>
    <w:rsid w:val="00C77BF9"/>
    <w:rsid w:val="00E4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F2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255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F255C"/>
  </w:style>
  <w:style w:type="paragraph" w:styleId="a5">
    <w:name w:val="header"/>
    <w:basedOn w:val="a"/>
    <w:link w:val="Char0"/>
    <w:uiPriority w:val="99"/>
    <w:semiHidden/>
    <w:unhideWhenUsed/>
    <w:rsid w:val="004C0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C0F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>China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2017-03-30T02:08:00Z</dcterms:created>
  <dcterms:modified xsi:type="dcterms:W3CDTF">2017-03-30T02:20:00Z</dcterms:modified>
</cp:coreProperties>
</file>