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22" w:rsidRDefault="00D77C22" w:rsidP="00D77C22">
      <w:pPr>
        <w:widowControl/>
        <w:jc w:val="left"/>
        <w:rPr>
          <w:rFonts w:ascii="黑体" w:eastAsia="黑体" w:hAnsi="Simsun"/>
          <w:snapToGrid w:val="0"/>
          <w:color w:val="000000"/>
          <w:spacing w:val="-4"/>
          <w:sz w:val="32"/>
          <w:szCs w:val="32"/>
        </w:rPr>
      </w:pPr>
      <w:r>
        <w:rPr>
          <w:rFonts w:ascii="黑体" w:eastAsia="黑体" w:hAnsi="Simsun" w:cs="黑体" w:hint="eastAsia"/>
          <w:snapToGrid w:val="0"/>
          <w:color w:val="000000"/>
          <w:spacing w:val="-4"/>
          <w:sz w:val="32"/>
          <w:szCs w:val="32"/>
        </w:rPr>
        <w:t>附件3</w:t>
      </w:r>
    </w:p>
    <w:p w:rsidR="00D77C22" w:rsidRDefault="00D77C22" w:rsidP="00D77C22">
      <w:pPr>
        <w:widowControl/>
        <w:spacing w:line="432" w:lineRule="atLeast"/>
        <w:jc w:val="center"/>
        <w:rPr>
          <w:rFonts w:ascii="方正小标宋简体" w:eastAsia="方正小标宋简体" w:hAnsi="黑体" w:hint="eastAsia"/>
          <w:snapToGrid w:val="0"/>
          <w:color w:val="000000"/>
          <w:spacing w:val="-4"/>
          <w:sz w:val="36"/>
          <w:szCs w:val="36"/>
        </w:rPr>
      </w:pPr>
      <w:r>
        <w:rPr>
          <w:rFonts w:ascii="方正小标宋简体" w:eastAsia="方正小标宋简体" w:hAnsi="黑体" w:cs="黑体" w:hint="eastAsia"/>
          <w:snapToGrid w:val="0"/>
          <w:color w:val="000000"/>
          <w:spacing w:val="-4"/>
          <w:sz w:val="36"/>
          <w:szCs w:val="36"/>
        </w:rPr>
        <w:t>政府信息公开情况统计表（样表）</w:t>
      </w:r>
    </w:p>
    <w:p w:rsidR="00D77C22" w:rsidRDefault="00D77C22" w:rsidP="00D77C22">
      <w:pPr>
        <w:widowControl/>
        <w:spacing w:line="600" w:lineRule="exact"/>
        <w:jc w:val="center"/>
        <w:rPr>
          <w:rFonts w:ascii="楷体_GB2312" w:eastAsia="楷体_GB2312" w:hAnsi="Simsun" w:hint="eastAsia"/>
          <w:snapToGrid w:val="0"/>
          <w:color w:val="000000"/>
          <w:spacing w:val="-4"/>
          <w:sz w:val="24"/>
          <w:szCs w:val="24"/>
        </w:rPr>
      </w:pPr>
      <w:r>
        <w:rPr>
          <w:rFonts w:ascii="楷体_GB2312" w:eastAsia="楷体_GB2312" w:hAnsi="Simsun" w:cs="楷体_GB2312" w:hint="eastAsia"/>
          <w:snapToGrid w:val="0"/>
          <w:color w:val="000000"/>
          <w:spacing w:val="-4"/>
          <w:sz w:val="24"/>
          <w:szCs w:val="24"/>
        </w:rPr>
        <w:t>（2017年度）</w:t>
      </w:r>
    </w:p>
    <w:p w:rsidR="00D77C22" w:rsidRDefault="00D77C22" w:rsidP="00D77C22">
      <w:pPr>
        <w:widowControl/>
        <w:spacing w:line="600" w:lineRule="exact"/>
        <w:jc w:val="left"/>
        <w:rPr>
          <w:rFonts w:ascii="仿宋_GB2312" w:eastAsia="仿宋_GB2312" w:hAnsi="Simsun" w:hint="eastAsia"/>
          <w:snapToGrid w:val="0"/>
          <w:color w:val="000000"/>
          <w:spacing w:val="-4"/>
          <w:sz w:val="24"/>
          <w:szCs w:val="24"/>
        </w:rPr>
      </w:pPr>
      <w:r>
        <w:rPr>
          <w:rFonts w:ascii="仿宋_GB2312" w:eastAsia="仿宋_GB2312" w:hAnsi="Simsun" w:cs="仿宋_GB2312" w:hint="eastAsia"/>
          <w:snapToGrid w:val="0"/>
          <w:color w:val="000000"/>
          <w:spacing w:val="-4"/>
          <w:sz w:val="24"/>
          <w:szCs w:val="24"/>
        </w:rPr>
        <w:t>填报单位（盖章）：宗汉街道办事处</w:t>
      </w:r>
    </w:p>
    <w:tbl>
      <w:tblPr>
        <w:tblW w:w="9000" w:type="dxa"/>
        <w:tblInd w:w="-29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CellMar>
          <w:left w:w="0" w:type="dxa"/>
          <w:right w:w="0" w:type="dxa"/>
        </w:tblCellMar>
        <w:tblLook w:val="00A0"/>
      </w:tblPr>
      <w:tblGrid>
        <w:gridCol w:w="7000"/>
        <w:gridCol w:w="800"/>
        <w:gridCol w:w="1200"/>
      </w:tblGrid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（一）主动公开政府信息数</w:t>
            </w:r>
          </w:p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（不同渠道和方式公开相同信息计1条）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717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其中：主动公开规范性文件数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56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制发规范性文件总数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204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1.政府公报公开政府信息数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2.政府网站公开政府信息数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197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3.政务微博公开政府信息数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278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4.政务微信公开政府信息数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242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5.其他方式公开政府信息数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rPr>
          <w:trHeight w:val="435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0A0A0A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rPr>
          <w:trHeight w:val="1020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（一）回应公众关注热点或重大舆情数</w:t>
            </w:r>
          </w:p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（不同方式回应同一热点或舆情计1次）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39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1.参加或举办新闻发布会总次数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其中：主要负责同志参加新闻发布会次数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2.政府网站在线访谈次数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其中：主要负责同志参加政府网站在线访谈次数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3.政策解读稿件发布数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4.微博微信回应事件数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36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5.其他方式回应事件数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0A0A0A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1.当面申请数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2.传真申请数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3.网络申请数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4.信函申请数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（二）申请办结数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1.按时办结数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2.延期办结数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lastRenderedPageBreak/>
              <w:t xml:space="preserve">　　（三）申请答复数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1.属于已主动公开范围数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2.同意公开答复数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3.同意部分公开答复数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4.不同意公开答复数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其中：涉及国家秘密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涉及商业秘密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涉及个人隐私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危及国家安全、公共安全、经济安全和社会稳定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不是《条例》所指政府信息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rPr>
          <w:trHeight w:val="420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法律法规规定的其他情形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rPr>
          <w:trHeight w:val="420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5.不属于本行政机关公开数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6.申请信息不存在数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7.告知作出更改补充数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8.告知通过其他途径办理数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1.专职人员数（不包括政府公报及政府网站工作人员数）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2.兼职人员数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 w:rsidP="00D77C22"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5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D77C22" w:rsidTr="00D77C22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77C22" w:rsidRDefault="00D77C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42</w:t>
            </w:r>
          </w:p>
        </w:tc>
      </w:tr>
    </w:tbl>
    <w:p w:rsidR="00D77C22" w:rsidRDefault="00D77C22" w:rsidP="00D77C22">
      <w:pPr>
        <w:widowControl/>
        <w:spacing w:line="320" w:lineRule="exact"/>
        <w:jc w:val="left"/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</w:pPr>
    </w:p>
    <w:p w:rsidR="00D77C22" w:rsidRDefault="00D77C22" w:rsidP="00D77C22">
      <w:pPr>
        <w:widowControl/>
        <w:spacing w:line="320" w:lineRule="exact"/>
        <w:jc w:val="left"/>
        <w:rPr>
          <w:rFonts w:ascii="仿宋_GB2312" w:eastAsia="仿宋_GB2312" w:hAnsi="Simsun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单位负责人:李胜 　　　　审核人：陈水苗　　　　　　填报人：蔡旭宏</w:t>
      </w:r>
    </w:p>
    <w:p w:rsidR="004358AB" w:rsidRPr="00D77C22" w:rsidRDefault="00D77C22" w:rsidP="00D77C22">
      <w:pPr>
        <w:spacing w:line="32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联系电话：63205831　　　　　　　　　　　　  填报日期：2018.01.04</w:t>
      </w:r>
    </w:p>
    <w:sectPr w:rsidR="004358AB" w:rsidRPr="00D77C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77C22"/>
    <w:rsid w:val="00196E38"/>
    <w:rsid w:val="00323B43"/>
    <w:rsid w:val="003D37D8"/>
    <w:rsid w:val="004358AB"/>
    <w:rsid w:val="008B7726"/>
    <w:rsid w:val="00C84C7F"/>
    <w:rsid w:val="00D7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2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2018-01-04T00:53:00Z</dcterms:created>
  <dcterms:modified xsi:type="dcterms:W3CDTF">2018-01-04T00:54:00Z</dcterms:modified>
</cp:coreProperties>
</file>