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pacing w:val="-20"/>
          <w:sz w:val="44"/>
          <w:szCs w:val="44"/>
        </w:rPr>
      </w:pPr>
      <w:r>
        <w:rPr>
          <w:rFonts w:hint="eastAsia" w:ascii="宋体" w:hAnsi="宋体"/>
          <w:b/>
          <w:spacing w:val="-20"/>
          <w:sz w:val="44"/>
          <w:szCs w:val="44"/>
        </w:rPr>
        <w:t>2017年政府信息公开工作年度报告</w:t>
      </w:r>
    </w:p>
    <w:p>
      <w:pPr>
        <w:spacing w:line="56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慈溪市司法局</w:t>
      </w:r>
    </w:p>
    <w:p>
      <w:pPr>
        <w:spacing w:line="56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2018年3月21日</w:t>
      </w:r>
    </w:p>
    <w:p/>
    <w:p>
      <w:pPr>
        <w:rPr>
          <w:sz w:val="28"/>
          <w:szCs w:val="28"/>
        </w:rPr>
      </w:pPr>
    </w:p>
    <w:p>
      <w:pPr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本年度报告根据《中华人民共和国政府信息公开条例》（以下简称《条例》）要求，汇总2017年度慈溪市司法局的政府信息公开年度报告编制而成。报告包括概述，主动公开政府信息情况，依申请公开政府信息和不予公开政府信息情况，政府信息公开的收费及减免情况，因政府信息公开申请行政复议、提起行政诉讼的情况，政府信息公开工作存在的主要问题及改进情况、其他需要报告的事项等七个部分。报告中所列数据的统计期限自2017年1月1日起至2017年12月31日止。本年报的电子版可在本局政府信息公开平台(http://fazhi.cixi.gov.cn/col/col43261/)下载。</w:t>
      </w:r>
    </w:p>
    <w:p>
      <w:pPr>
        <w:ind w:firstLine="600" w:firstLineChars="200"/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</w:t>
      </w:r>
      <w:r>
        <w:rPr>
          <w:rFonts w:hint="eastAsia" w:ascii="黑体" w:hAnsi="黑体" w:eastAsia="黑体"/>
          <w:sz w:val="30"/>
          <w:szCs w:val="30"/>
        </w:rPr>
        <w:tab/>
      </w:r>
      <w:r>
        <w:rPr>
          <w:rFonts w:hint="eastAsia" w:ascii="黑体" w:hAnsi="黑体" w:eastAsia="黑体"/>
          <w:sz w:val="30"/>
          <w:szCs w:val="30"/>
        </w:rPr>
        <w:t>概述</w:t>
      </w:r>
    </w:p>
    <w:p>
      <w:pPr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2017年度，慈溪市司法局深入贯彻落实《条例》精神，结合司法行政工作实际，以公开促落实、促规范、促服务、促效能，不断完善政府信息公开各项制度，保障人民群众知情权、参与权、监督权，增强政府公信力执行力。具体表现在以下几个方面：</w:t>
      </w:r>
    </w:p>
    <w:p>
      <w:pPr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1、强化组织领导，完善政府信息公开工作机制。根据《条例》和上级有关文件规定和人事变动情况，重新调整了政府信息公开工作领导小组，由分管副局长任组长、相关科室负责人和具体工作人员为成员。确定由局办公室牵头负责局政府信息公开工作的组织实施和监督、考核，并安排专人负责开展各项日常工作，推进和协调工作的力度。</w:t>
      </w:r>
    </w:p>
    <w:p>
      <w:pPr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2、紧扣实际，拓宽本局政府信息公开渠道。我局结合司法行政工作实际，认真制定政府信息公开指南，充分利用“慈溪法治在线”、司法简报、慈溪普法微博、微信等方式，及时公开各类信息。</w:t>
      </w:r>
    </w:p>
    <w:p>
      <w:pPr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3、建章立制，完善政府信息公开工作规章制度。明确责任、分解落实，细化局机关各科室在政府信息公开工作的分工和职责，建立依申请政府信息公开受理机制、政府信息公开保密审查、监督通报、档案管理等制度；同时，根据本部门实际和政府信息公开工作的要求，规范了我局依申请公开政府信息内部处理流程，明确了每一个环节的操作要求和办理时限。</w:t>
      </w:r>
    </w:p>
    <w:p>
      <w:pPr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4、加大宣传，强化政府信息公开责任和意识。紧密结合司法行政工作实际，充分发挥法制宣传职能优势，在全局上下加大政府信息公开工作有关条例和制度的宣传。通过以会代训的形式，分批次、分层次，就政府信息公开的有关要求和规范、政府公开信息的梳理填报等对全局干部和具体经办人员进行了培训，逐步提升干部对该项工作重要性的认识，促进了信息公开有关举措的实施。</w:t>
      </w:r>
    </w:p>
    <w:p>
      <w:pPr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仿宋_GB2312" w:eastAsia="仿宋_GB2312"/>
          <w:sz w:val="28"/>
          <w:szCs w:val="28"/>
        </w:rPr>
        <w:t>　　</w:t>
      </w:r>
      <w:r>
        <w:rPr>
          <w:rFonts w:hint="eastAsia" w:ascii="黑体" w:hAnsi="黑体" w:eastAsia="黑体"/>
          <w:sz w:val="30"/>
          <w:szCs w:val="30"/>
        </w:rPr>
        <w:t>二、主动公开政府信息情况</w:t>
      </w:r>
    </w:p>
    <w:p>
      <w:pPr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（一）主动公开政府信息的数量及类别</w:t>
      </w:r>
    </w:p>
    <w:p>
      <w:pPr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年度，司法局通过慈溪市政府信息公开平台主动公开政府信息累计294条，其中重点工作栏目64条，政务动态栏目225条，人事任免栏目2条，财政预决算、三公经费栏目2条，年度报告1条。共编发《慈溪司法》简报15期。2017年共发布官方微博信息56条，官方微信信息336条，包括“节日法相伴”、“现声说法”等特色栏目。</w:t>
      </w:r>
    </w:p>
    <w:p>
      <w:pPr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（二）主动公开政府信息的形式</w:t>
      </w:r>
    </w:p>
    <w:p>
      <w:pPr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近年来，我局</w:t>
      </w:r>
      <w:r>
        <w:rPr>
          <w:rFonts w:hint="eastAsia" w:ascii="仿宋_GB2312" w:eastAsia="仿宋_GB2312"/>
          <w:color w:val="3D3D3D"/>
          <w:sz w:val="28"/>
          <w:szCs w:val="28"/>
        </w:rPr>
        <w:t>以利于公众知情、方便公众办事、加强公众监督为原则，积极打造多渠道</w:t>
      </w:r>
      <w:r>
        <w:rPr>
          <w:rFonts w:hint="eastAsia" w:ascii="仿宋_GB2312" w:eastAsia="仿宋_GB2312"/>
          <w:sz w:val="28"/>
          <w:szCs w:val="28"/>
        </w:rPr>
        <w:t>主动公开政府信息矩阵，其中包括 “中国</w:t>
      </w:r>
      <w:r>
        <w:rPr>
          <w:rFonts w:hint="eastAsia" w:ascii="仿宋_GB2312"/>
          <w:sz w:val="28"/>
          <w:szCs w:val="28"/>
        </w:rPr>
        <w:t>•</w:t>
      </w:r>
      <w:r>
        <w:rPr>
          <w:rFonts w:hint="eastAsia" w:ascii="仿宋_GB2312" w:eastAsia="仿宋_GB2312"/>
          <w:sz w:val="28"/>
          <w:szCs w:val="28"/>
        </w:rPr>
        <w:t>慈溪”政府门户网站“政府信息公开专栏司法局分栏”、慈溪普法官方微博、慈溪普法官方微信等。此外还通过《慈溪日报》、慈溪广播电台、慈溪电视台等载体，及时公开司法行政工作及公共法律服务信息。</w:t>
      </w:r>
    </w:p>
    <w:p>
      <w:pPr>
        <w:ind w:firstLine="600" w:firstLineChars="200"/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三、依申请公开政府信息和不予公开政府信息情况</w:t>
      </w:r>
    </w:p>
    <w:p>
      <w:pPr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2017年，我局共收到书面或其他形式要求公开政府信息的申请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件，我局均在规定时间内予以及时处理。</w:t>
      </w:r>
    </w:p>
    <w:p>
      <w:pPr>
        <w:ind w:firstLine="600" w:firstLineChars="200"/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四、政府信息公开的收费及减免情况</w:t>
      </w:r>
    </w:p>
    <w:p>
      <w:pPr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　　2017年度</w:t>
      </w:r>
      <w:r>
        <w:rPr>
          <w:rFonts w:hint="eastAsia" w:ascii="仿宋_GB2312" w:eastAsia="仿宋_GB2312"/>
          <w:color w:val="3D3D3D"/>
          <w:sz w:val="28"/>
          <w:szCs w:val="28"/>
        </w:rPr>
        <w:t>无政府信息公开的收费和减免情况。</w:t>
      </w:r>
    </w:p>
    <w:p>
      <w:pPr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仿宋_GB2312" w:eastAsia="仿宋_GB2312"/>
          <w:sz w:val="28"/>
          <w:szCs w:val="28"/>
        </w:rPr>
        <w:t>　　</w:t>
      </w:r>
      <w:r>
        <w:rPr>
          <w:rFonts w:hint="eastAsia" w:ascii="黑体" w:hAnsi="黑体" w:eastAsia="黑体"/>
          <w:sz w:val="30"/>
          <w:szCs w:val="30"/>
        </w:rPr>
        <w:t>五、因政府信息公开申请行政复议、提起行政诉讼的情况</w:t>
      </w:r>
    </w:p>
    <w:p>
      <w:pPr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　　2017年以及历年我局没有发生没有涉及政府信息公开的行政复议、行政诉讼等情况。</w:t>
      </w:r>
    </w:p>
    <w:p>
      <w:pPr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仿宋_GB2312" w:eastAsia="仿宋_GB2312"/>
          <w:sz w:val="28"/>
          <w:szCs w:val="28"/>
        </w:rPr>
        <w:t>　　</w:t>
      </w:r>
      <w:r>
        <w:rPr>
          <w:rFonts w:hint="eastAsia" w:ascii="黑体" w:hAnsi="黑体" w:eastAsia="黑体"/>
          <w:sz w:val="30"/>
          <w:szCs w:val="30"/>
        </w:rPr>
        <w:t>六、政府信息公开工作存在的主要问题及改进情况</w:t>
      </w:r>
    </w:p>
    <w:p>
      <w:pPr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　　2017年，我局政府信息公开工作虽然取得了一定成效，但主动公开政府信息内容的全面性和更新的实效性方面仍需改进。下一步，我局将严格按照《条例》要求，紧密结合工作实际，着力做好以下几个方面工作：</w:t>
      </w:r>
    </w:p>
    <w:p>
      <w:pPr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1、进一步强化公开意识。继续在全局范围对广大干部职工开展政府信息公开教育，认真学习《条例》及相关文件，学习政府信息公开相关知识，切实提高对政府信息公开重大意义的认识，不断深化公开理念，增强推进政府信息公开的紧迫感和责任感。</w:t>
      </w:r>
    </w:p>
    <w:p>
      <w:pPr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2、健全各类机制和制度规范。完善主动公开和依申请公开等工作细则，加大落实政府信息发布协调机制、保密审查机制、年度报告机制、监督考核机制，不断提高局政府信息公开工作制度化、规范化水平。</w:t>
      </w:r>
    </w:p>
    <w:p>
      <w:pPr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3、丰富政府信息公开内容。梳理应主动公开的政府信息，细化分类、规范表述，做好规定动作的同时增加高难动作，特别要在做好公文类信息公开的基础上，不断拓展业务类、决策类信息公开内容，使信息公开内容更加符合群众需求。</w:t>
      </w:r>
    </w:p>
    <w:p>
      <w:pPr>
        <w:ind w:firstLine="600" w:firstLineChars="200"/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七、其他需要报告的事项</w:t>
      </w:r>
    </w:p>
    <w:p>
      <w:pPr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本年度无其他需要报告的事项。</w:t>
      </w:r>
    </w:p>
    <w:p>
      <w:pPr>
        <w:jc w:val="left"/>
        <w:rPr>
          <w:rFonts w:hint="eastAsia" w:ascii="仿宋_GB2312" w:eastAsia="仿宋_GB2312"/>
          <w:sz w:val="28"/>
          <w:szCs w:val="28"/>
        </w:rPr>
      </w:pPr>
    </w:p>
    <w:p>
      <w:pPr>
        <w:jc w:val="left"/>
        <w:rPr>
          <w:rFonts w:hint="eastAsia" w:ascii="仿宋_GB2312" w:eastAsia="仿宋_GB2312"/>
          <w:sz w:val="28"/>
          <w:szCs w:val="28"/>
        </w:rPr>
      </w:pPr>
    </w:p>
    <w:p>
      <w:pPr>
        <w:jc w:val="left"/>
        <w:rPr>
          <w:rFonts w:hint="eastAsia" w:ascii="仿宋_GB2312" w:eastAsia="仿宋_GB2312"/>
          <w:sz w:val="28"/>
          <w:szCs w:val="28"/>
        </w:rPr>
      </w:pPr>
    </w:p>
    <w:p>
      <w:pPr>
        <w:jc w:val="left"/>
        <w:rPr>
          <w:rFonts w:hint="eastAsia" w:ascii="仿宋_GB2312" w:eastAsia="仿宋_GB2312"/>
          <w:sz w:val="28"/>
          <w:szCs w:val="28"/>
        </w:rPr>
      </w:pPr>
    </w:p>
    <w:p>
      <w:pPr>
        <w:jc w:val="left"/>
        <w:rPr>
          <w:rFonts w:hint="eastAsia" w:ascii="仿宋_GB2312" w:eastAsia="仿宋_GB2312"/>
          <w:sz w:val="28"/>
          <w:szCs w:val="28"/>
        </w:rPr>
      </w:pPr>
    </w:p>
    <w:p>
      <w:pPr>
        <w:jc w:val="left"/>
        <w:rPr>
          <w:rFonts w:hint="eastAsia" w:ascii="仿宋_GB2312" w:eastAsia="仿宋_GB2312"/>
          <w:sz w:val="28"/>
          <w:szCs w:val="28"/>
        </w:rPr>
      </w:pPr>
    </w:p>
    <w:p>
      <w:pPr>
        <w:jc w:val="left"/>
        <w:rPr>
          <w:rFonts w:hint="eastAsia" w:ascii="仿宋_GB2312" w:eastAsia="仿宋_GB2312"/>
          <w:sz w:val="28"/>
          <w:szCs w:val="28"/>
        </w:rPr>
      </w:pPr>
    </w:p>
    <w:p>
      <w:pPr>
        <w:jc w:val="left"/>
        <w:rPr>
          <w:rFonts w:hint="eastAsia" w:ascii="仿宋_GB2312" w:eastAsia="仿宋_GB2312"/>
          <w:sz w:val="28"/>
          <w:szCs w:val="28"/>
        </w:rPr>
      </w:pPr>
    </w:p>
    <w:p>
      <w:pPr>
        <w:jc w:val="lef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附件：</w:t>
      </w:r>
    </w:p>
    <w:p>
      <w:pPr>
        <w:widowControl/>
        <w:spacing w:line="432" w:lineRule="atLeast"/>
        <w:jc w:val="center"/>
        <w:rPr>
          <w:rFonts w:hint="eastAsia" w:ascii="方正小标宋简体" w:hAnsi="黑体" w:eastAsia="方正小标宋简体" w:cs="黑体"/>
          <w:snapToGrid w:val="0"/>
          <w:color w:val="000000"/>
          <w:spacing w:val="-4"/>
          <w:sz w:val="36"/>
          <w:szCs w:val="36"/>
        </w:rPr>
      </w:pPr>
      <w:r>
        <w:rPr>
          <w:rFonts w:hint="eastAsia" w:ascii="方正小标宋简体" w:hAnsi="黑体" w:eastAsia="方正小标宋简体" w:cs="黑体"/>
          <w:snapToGrid w:val="0"/>
          <w:color w:val="000000"/>
          <w:spacing w:val="-4"/>
          <w:sz w:val="36"/>
          <w:szCs w:val="36"/>
          <w:lang w:val="en-US" w:eastAsia="zh-CN"/>
        </w:rPr>
        <w:t>2017年度</w:t>
      </w:r>
      <w:r>
        <w:rPr>
          <w:rFonts w:hint="eastAsia" w:ascii="方正小标宋简体" w:hAnsi="黑体" w:eastAsia="方正小标宋简体" w:cs="黑体"/>
          <w:snapToGrid w:val="0"/>
          <w:color w:val="000000"/>
          <w:spacing w:val="-4"/>
          <w:sz w:val="36"/>
          <w:szCs w:val="36"/>
        </w:rPr>
        <w:t>政府信息公开情况统计表</w:t>
      </w:r>
    </w:p>
    <w:p>
      <w:pPr>
        <w:widowControl/>
        <w:spacing w:line="432" w:lineRule="atLeast"/>
        <w:jc w:val="center"/>
        <w:rPr>
          <w:rFonts w:hint="eastAsia" w:ascii="方正小标宋简体" w:hAnsi="黑体" w:eastAsia="方正小标宋简体" w:cs="黑体"/>
          <w:snapToGrid w:val="0"/>
          <w:color w:val="000000"/>
          <w:spacing w:val="-4"/>
          <w:sz w:val="36"/>
          <w:szCs w:val="36"/>
        </w:rPr>
      </w:pPr>
    </w:p>
    <w:tbl>
      <w:tblPr>
        <w:tblStyle w:val="8"/>
        <w:tblW w:w="9000" w:type="dxa"/>
        <w:tblInd w:w="-300" w:type="dxa"/>
        <w:tblBorders>
          <w:top w:val="single" w:color="0A0A0A" w:sz="6" w:space="0"/>
          <w:left w:val="single" w:color="0A0A0A" w:sz="6" w:space="0"/>
          <w:bottom w:val="single" w:color="0A0A0A" w:sz="6" w:space="0"/>
          <w:right w:val="single" w:color="0A0A0A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0"/>
        <w:gridCol w:w="800"/>
        <w:gridCol w:w="1200"/>
      </w:tblGrid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Cs/>
                <w:snapToGrid w:val="0"/>
                <w:spacing w:val="-4"/>
                <w:sz w:val="24"/>
                <w:szCs w:val="24"/>
              </w:rPr>
              <w:t>统　计　指　标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Cs/>
                <w:snapToGrid w:val="0"/>
                <w:spacing w:val="-4"/>
                <w:sz w:val="24"/>
                <w:szCs w:val="24"/>
              </w:rPr>
              <w:t>单位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Cs/>
                <w:snapToGrid w:val="0"/>
                <w:spacing w:val="-4"/>
                <w:sz w:val="24"/>
                <w:szCs w:val="24"/>
              </w:rPr>
              <w:t>统计数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一、主动公开情况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——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（一）主动公开政府信息数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　　（不同渠道和方式公开相同信息计1条）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条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　　　　其中：主动公开规范性文件数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条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　　　　　　　制发规范性文件总数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（二）通过不同渠道和方式公开政府信息的情况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——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　　　1.政府公报公开政府信息数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条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　　　2.政府网站公开政府信息数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条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  <w:t>294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　　　3.政务微博公开政府信息数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条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  <w:t>56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　　　4.政务微信公开政府信息数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条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  <w:t>336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　　　5.其他方式公开政府信息数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条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二、回应解读情况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——</w:t>
            </w:r>
          </w:p>
        </w:tc>
        <w:tc>
          <w:tcPr>
            <w:tcW w:w="1200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（一）回应公众关注热点或重大舆情数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　　（不同方式回应同一热点或舆情计1次）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次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（二）通过不同渠道和方式回应解读的情况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——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　　　1.参加或举办新闻发布会总次数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次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　　　　其中：主要负责同志参加新闻发布会次数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次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　　　2.政府网站在线访谈次数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次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　　　　其中：主要负责同志参加政府网站在线访谈次数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次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　　　3.政策解读稿件发布数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篇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　　　4.微博微信回应事件数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次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　　　5.其他方式回应事件数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次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三、依申请公开情况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——</w:t>
            </w:r>
          </w:p>
        </w:tc>
        <w:tc>
          <w:tcPr>
            <w:tcW w:w="1200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（一）收到申请数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　　　1.当面申请数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　　　2.传真申请数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　　　3.网络申请数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　　　4.信函申请数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（二）申请办结数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　　　1.按时办结数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　　　2.延期办结数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（三）申请答复数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　　　1.属于已主动公开范围数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　　　2.同意公开答复数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　　　3.同意部分公开答复数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　　　4.不同意公开答复数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　　　　其中：涉及国家秘密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　　　　　　　涉及商业秘密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　　　　　　　涉及个人隐私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　　　　　　　危及国家安全、公共安全、经济安全和社会稳定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　　　　　　　不是《条例》所指政府信息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　　　　　　　法律法规规定的其他情形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　　　5.不属于本行政机关公开数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　　　6.申请信息不存在数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　　　7.告知作出更改补充数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　　　8.告知通过其他途径办理数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四、行政复议数量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（一）维持具体行政行为数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（二）被依法纠错数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（三）其他情形数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五、行政诉讼数量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（一）维持具体行政行为或者驳回原告诉讼请求数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（二）被依法纠错数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（三）其他情形数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六、举报投诉数量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七、依申请公开信息收取的费用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万元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八、机构建设和保障经费情况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——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（一）政府信息公开工作专门机构数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个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（二）设置政府信息公开查阅点数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个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（三）从事政府信息公开工作人员数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人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　　　1.专职人员数（不包括政府公报及政府网站工作人员数）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人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　　　2.兼职人员数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人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390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（四）政府信息公开专项经费（不包括用于政府公报编辑管理及</w:t>
            </w:r>
          </w:p>
          <w:p>
            <w:pPr>
              <w:widowControl/>
              <w:adjustRightInd w:val="0"/>
              <w:snapToGrid w:val="0"/>
              <w:spacing w:line="320" w:lineRule="exact"/>
              <w:ind w:firstLine="1143" w:firstLineChars="493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政府网站建设维护等方面的经费）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万元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九、政府信息公开会议和培训情况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——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（一）召开政府信息公开工作会议或专题会议数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次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（二）举办各类培训班数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次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（三）接受培训人员数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人次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1A0F3C52" w:usb2="00000010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4F99"/>
    <w:rsid w:val="000032A3"/>
    <w:rsid w:val="00042C71"/>
    <w:rsid w:val="00145D4C"/>
    <w:rsid w:val="001972EE"/>
    <w:rsid w:val="00222104"/>
    <w:rsid w:val="00260818"/>
    <w:rsid w:val="00295FBC"/>
    <w:rsid w:val="002B5200"/>
    <w:rsid w:val="002C686F"/>
    <w:rsid w:val="002D176E"/>
    <w:rsid w:val="003400AE"/>
    <w:rsid w:val="00345ECA"/>
    <w:rsid w:val="003471D7"/>
    <w:rsid w:val="00413317"/>
    <w:rsid w:val="00455821"/>
    <w:rsid w:val="004703F8"/>
    <w:rsid w:val="00481D2A"/>
    <w:rsid w:val="004C596D"/>
    <w:rsid w:val="004D4110"/>
    <w:rsid w:val="00604F99"/>
    <w:rsid w:val="006920D7"/>
    <w:rsid w:val="0072523D"/>
    <w:rsid w:val="00794552"/>
    <w:rsid w:val="0079690E"/>
    <w:rsid w:val="0082294E"/>
    <w:rsid w:val="00902A68"/>
    <w:rsid w:val="009E36C1"/>
    <w:rsid w:val="00AF2698"/>
    <w:rsid w:val="00B753DF"/>
    <w:rsid w:val="00BD1726"/>
    <w:rsid w:val="00BE4688"/>
    <w:rsid w:val="00BE5AEA"/>
    <w:rsid w:val="00C21EA4"/>
    <w:rsid w:val="00C36173"/>
    <w:rsid w:val="00CC6B08"/>
    <w:rsid w:val="00D44A24"/>
    <w:rsid w:val="00DC25A4"/>
    <w:rsid w:val="00DF214B"/>
    <w:rsid w:val="00EA282E"/>
    <w:rsid w:val="00EE73D1"/>
    <w:rsid w:val="00F92394"/>
    <w:rsid w:val="2DE07756"/>
    <w:rsid w:val="431753BE"/>
    <w:rsid w:val="621C77C6"/>
    <w:rsid w:val="6446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304</Words>
  <Characters>1734</Characters>
  <Lines>14</Lines>
  <Paragraphs>4</Paragraphs>
  <ScaleCrop>false</ScaleCrop>
  <LinksUpToDate>false</LinksUpToDate>
  <CharactersWithSpaces>2034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2018-03-12T06:36:00Z</dcterms:created>
  <dc:creator>admiin</dc:creator>
  <cp:lastModifiedBy>Administrator</cp:lastModifiedBy>
  <cp:lastPrinted>2017-03-19T08:15:00Z</cp:lastPrinted>
  <dcterms:modified xsi:type="dcterms:W3CDTF">2018-03-27T03:24:03Z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