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tLeast"/>
        <w:jc w:val="center"/>
        <w:rPr>
          <w:rFonts w:hint="eastAsia" w:ascii="方正小标宋简体" w:hAnsi="黑体" w:eastAsia="方正小标宋简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 w:cs="方正小标宋简体"/>
          <w:color w:val="000000"/>
          <w:sz w:val="36"/>
          <w:szCs w:val="36"/>
        </w:rPr>
        <w:t>政府信息公开情况统计表（</w:t>
      </w:r>
      <w:r>
        <w:rPr>
          <w:rFonts w:hint="eastAsia" w:ascii="方正小标宋简体" w:hAnsi="黑体" w:eastAsia="方正小标宋简体" w:cs="方正小标宋简体"/>
          <w:color w:val="000000"/>
          <w:sz w:val="36"/>
          <w:szCs w:val="36"/>
          <w:lang w:eastAsia="zh-CN"/>
        </w:rPr>
        <w:t>长河</w:t>
      </w:r>
      <w:r>
        <w:rPr>
          <w:rFonts w:hint="eastAsia" w:ascii="方正小标宋简体" w:hAnsi="黑体" w:eastAsia="方正小标宋简体" w:cs="方正小标宋简体"/>
          <w:color w:val="000000"/>
          <w:sz w:val="36"/>
          <w:szCs w:val="36"/>
        </w:rPr>
        <w:t>）</w:t>
      </w:r>
    </w:p>
    <w:p>
      <w:pPr>
        <w:widowControl/>
        <w:spacing w:line="432" w:lineRule="atLeast"/>
        <w:jc w:val="center"/>
        <w:rPr>
          <w:rFonts w:ascii="楷体_GB2312" w:hAnsi="宋体" w:eastAsia="楷体_GB2312" w:cs="宋体"/>
          <w:color w:val="000000"/>
          <w:sz w:val="24"/>
        </w:rPr>
      </w:pPr>
      <w:r>
        <w:rPr>
          <w:rFonts w:hint="eastAsia" w:ascii="楷体_GB2312" w:hAnsi="宋体" w:eastAsia="楷体_GB2312" w:cs="宋体"/>
          <w:color w:val="000000"/>
          <w:sz w:val="24"/>
        </w:rPr>
        <w:t>（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2016</w:t>
      </w:r>
      <w:r>
        <w:rPr>
          <w:rFonts w:hint="eastAsia" w:ascii="楷体_GB2312" w:hAnsi="宋体" w:eastAsia="楷体_GB2312" w:cs="方正楷体_GBK"/>
          <w:color w:val="000000"/>
          <w:sz w:val="24"/>
        </w:rPr>
        <w:t>年度</w:t>
      </w:r>
      <w:r>
        <w:rPr>
          <w:rFonts w:hint="eastAsia" w:ascii="楷体_GB2312" w:hAnsi="宋体" w:eastAsia="楷体_GB2312" w:cs="宋体"/>
          <w:color w:val="000000"/>
          <w:sz w:val="24"/>
        </w:rPr>
        <w:t>）</w:t>
      </w:r>
    </w:p>
    <w:p>
      <w:pPr>
        <w:widowControl/>
        <w:spacing w:line="340" w:lineRule="exact"/>
        <w:jc w:val="left"/>
        <w:rPr>
          <w:rFonts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 w:cs="方正仿宋_GBK"/>
          <w:color w:val="000000"/>
          <w:szCs w:val="21"/>
        </w:rPr>
        <w:t>填报单位（盖章）：</w:t>
      </w:r>
      <w:r>
        <w:rPr>
          <w:rFonts w:hint="eastAsia" w:ascii="仿宋_GB2312" w:hAnsi="宋体" w:eastAsia="仿宋_GB2312" w:cs="方正仿宋_GBK"/>
          <w:color w:val="000000"/>
          <w:szCs w:val="21"/>
          <w:lang w:eastAsia="zh-CN"/>
        </w:rPr>
        <w:t>长河镇人民政府</w:t>
      </w:r>
    </w:p>
    <w:tbl>
      <w:tblPr>
        <w:tblStyle w:val="3"/>
        <w:tblW w:w="8700" w:type="dxa"/>
        <w:tblInd w:w="0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8"/>
        <w:gridCol w:w="806"/>
        <w:gridCol w:w="1436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统　计　指　标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单位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黑体_GBK"/>
                <w:szCs w:val="21"/>
              </w:rPr>
              <w:t>一、主动公开情况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（一）主动公开政府信息数</w:t>
            </w:r>
          </w:p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（不同渠道和方式公开相同信息计</w:t>
            </w:r>
            <w:r>
              <w:rPr>
                <w:rFonts w:ascii="仿宋_GB2312" w:hAnsi="宋体" w:eastAsia="仿宋_GB2312" w:cs="方正仿宋_GBK"/>
                <w:szCs w:val="21"/>
              </w:rPr>
              <w:t>1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条）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179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其中：主动公开规范性文件数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　　　制发规范性文件总数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（二）通过不同渠道和方式公开政府信息的情况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 w:cs="方正仿宋_GBK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1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．政府公报公开政府信息数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2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．政府网站公开政府信息数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3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．政务微博公开政府信息数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4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．政务微信公开政府信息数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83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5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．其他方式公开政府信息数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黑体_GBK"/>
                <w:szCs w:val="21"/>
              </w:rPr>
              <w:t>二、回应解读情况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（一）回应公众关注热点或重大舆情数</w:t>
            </w:r>
          </w:p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（不同方式回应同一热点或舆情计</w:t>
            </w:r>
            <w:r>
              <w:rPr>
                <w:rFonts w:ascii="仿宋_GB2312" w:hAnsi="宋体" w:eastAsia="仿宋_GB2312" w:cs="方正仿宋_GBK"/>
                <w:szCs w:val="21"/>
              </w:rPr>
              <w:t>1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次）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（二）通过不同渠道和方式回应解读的情况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 w:cs="方正仿宋_GBK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1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．参加或举办新闻发布会总次数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　其中：主要负责同志参加新闻发布会次数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2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．政府网站在线访谈次数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　其中：主要负责同志参加政府网站在线访谈次数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3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．政策解读稿件发布数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篇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4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．微博微信回应事件数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5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．其他方式回应事件数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黑体_GBK"/>
                <w:szCs w:val="21"/>
              </w:rPr>
              <w:t>三、依申请公开情况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（一）收到申请数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1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．当面申请数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2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．传真申请数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3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．网络申请数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4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．信函申请数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（二）申请办结数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1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．按时办结数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2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．延期办结数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（三）申请答复数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1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．属于已主动公开范围数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2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．同意公开答复数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3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．同意部分公开答复数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4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．不同意公开答复数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　其中：涉及国家秘密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　　　　涉及商业秘密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　　　　涉及个人隐私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　　　　危及国家安全、公共安全、经济安全和社会稳定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　　　　不是《条例》所指政府信息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　　　　法律法规规定的其他情形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5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．不属于本行政机关公开数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6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．申请信息不存在数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7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．告知作出更改补充数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8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．告知通过其他途径办理数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黑体_GBK"/>
                <w:szCs w:val="21"/>
              </w:rPr>
              <w:t>四、行政复议数量</w:t>
            </w:r>
            <w:bookmarkStart w:id="0" w:name="_GoBack"/>
            <w:bookmarkEnd w:id="0"/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（一）维持具体行政行为数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（二）被依法纠错数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（三）其他情形数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黑体_GBK"/>
                <w:szCs w:val="21"/>
              </w:rPr>
              <w:t>五、行政诉讼数量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（一）维持具体行政行为或者驳回原告诉讼请求数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（二）被依法纠错数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（三）其他情形数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黑体_GBK"/>
                <w:szCs w:val="21"/>
              </w:rPr>
              <w:t>六、举报投诉数量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件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339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黑体_GBK"/>
                <w:szCs w:val="21"/>
              </w:rPr>
              <w:t>七、依申请公开信息收取的费用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万元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黑体_GBK"/>
                <w:szCs w:val="21"/>
              </w:rPr>
              <w:t>八、机构建设和保障经费情况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（一）政府信息公开工作专门机构数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个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（二）设置政府信息公开查阅点数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个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（三）从事政府信息公开工作人员数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人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1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．专职人员数（不包括政府公报及政府网站工作人员数）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人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　　　</w:t>
            </w:r>
            <w:r>
              <w:rPr>
                <w:rFonts w:ascii="仿宋_GB2312" w:hAnsi="宋体" w:eastAsia="仿宋_GB2312" w:cs="方正仿宋_GBK"/>
                <w:szCs w:val="21"/>
              </w:rPr>
              <w:t>2</w:t>
            </w:r>
            <w:r>
              <w:rPr>
                <w:rFonts w:hint="eastAsia" w:ascii="仿宋_GB2312" w:hAnsi="宋体" w:eastAsia="仿宋_GB2312" w:cs="方正仿宋_GBK"/>
                <w:szCs w:val="21"/>
              </w:rPr>
              <w:t>．兼职人员数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人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ind w:firstLine="390"/>
              <w:jc w:val="left"/>
              <w:rPr>
                <w:rFonts w:ascii="仿宋_GB2312" w:hAnsi="宋体" w:eastAsia="仿宋_GB2312" w:cs="方正仿宋_GBK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（四）政府信息公开专项经费（不包括用于政府公报编辑管理及</w:t>
            </w:r>
          </w:p>
          <w:p>
            <w:pPr>
              <w:widowControl/>
              <w:spacing w:line="340" w:lineRule="exact"/>
              <w:ind w:firstLine="1035" w:firstLineChars="493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政府网站建设维护等方面的经费）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万元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黑体_GBK"/>
                <w:szCs w:val="21"/>
              </w:rPr>
              <w:t>九、政府信息公开会议和培训情况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t>——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（一）召开政府信息公开工作会议或专题会议数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（二）举办各类培训班数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　　（三）接受培训人员数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仿宋_GBK"/>
                <w:szCs w:val="21"/>
              </w:rPr>
              <w:t>人次</w:t>
            </w:r>
          </w:p>
        </w:tc>
        <w:tc>
          <w:tcPr>
            <w:tcW w:w="1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50</w:t>
            </w:r>
          </w:p>
        </w:tc>
      </w:tr>
    </w:tbl>
    <w:p>
      <w:pPr>
        <w:widowControl/>
        <w:spacing w:line="340" w:lineRule="exact"/>
        <w:jc w:val="left"/>
        <w:rPr>
          <w:rFonts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 w:cs="方正仿宋_GBK"/>
          <w:color w:val="000000"/>
          <w:szCs w:val="21"/>
        </w:rPr>
        <w:t>单位负责人：</w:t>
      </w:r>
      <w:r>
        <w:rPr>
          <w:rFonts w:hint="eastAsia" w:ascii="仿宋_GB2312" w:hAnsi="宋体" w:eastAsia="仿宋_GB2312" w:cs="方正仿宋_GBK"/>
          <w:color w:val="000000"/>
          <w:szCs w:val="21"/>
          <w:lang w:eastAsia="zh-CN"/>
        </w:rPr>
        <w:t>孙雪红</w:t>
      </w:r>
      <w:r>
        <w:rPr>
          <w:rFonts w:hint="eastAsia" w:ascii="仿宋_GB2312" w:hAnsi="宋体" w:eastAsia="仿宋_GB2312" w:cs="方正仿宋_GBK"/>
          <w:color w:val="000000"/>
          <w:szCs w:val="21"/>
        </w:rPr>
        <w:t>　　</w:t>
      </w:r>
      <w:r>
        <w:rPr>
          <w:rFonts w:hint="eastAsia" w:ascii="仿宋_GB2312" w:hAnsi="宋体" w:eastAsia="仿宋_GB2312" w:cs="方正仿宋_GBK"/>
          <w:color w:val="000000"/>
          <w:szCs w:val="21"/>
          <w:lang w:val="en-US" w:eastAsia="zh-CN"/>
        </w:rPr>
        <w:t xml:space="preserve">       </w:t>
      </w:r>
      <w:r>
        <w:rPr>
          <w:rFonts w:ascii="仿宋_GB2312" w:hAnsi="宋体" w:eastAsia="仿宋_GB2312" w:cs="方正仿宋_GBK"/>
          <w:color w:val="000000"/>
          <w:szCs w:val="21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Cs w:val="21"/>
        </w:rPr>
        <w:t>审核人：</w:t>
      </w:r>
      <w:r>
        <w:rPr>
          <w:rFonts w:hint="eastAsia" w:ascii="仿宋_GB2312" w:hAnsi="宋体" w:eastAsia="仿宋_GB2312" w:cs="方正仿宋_GBK"/>
          <w:color w:val="000000"/>
          <w:szCs w:val="21"/>
          <w:lang w:eastAsia="zh-CN"/>
        </w:rPr>
        <w:t>钱森</w:t>
      </w:r>
      <w:r>
        <w:rPr>
          <w:rFonts w:hint="eastAsia" w:ascii="仿宋_GB2312" w:hAnsi="宋体" w:eastAsia="仿宋_GB2312" w:cs="方正仿宋_GBK"/>
          <w:color w:val="000000"/>
          <w:szCs w:val="21"/>
        </w:rPr>
        <w:t>　</w:t>
      </w:r>
      <w:r>
        <w:rPr>
          <w:rFonts w:hint="eastAsia" w:ascii="仿宋_GB2312" w:hAnsi="宋体" w:eastAsia="仿宋_GB2312" w:cs="方正仿宋_GBK"/>
          <w:color w:val="000000"/>
          <w:szCs w:val="21"/>
          <w:lang w:val="en-US" w:eastAsia="zh-CN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Cs w:val="21"/>
        </w:rPr>
        <w:t>　　　　</w:t>
      </w:r>
      <w:r>
        <w:rPr>
          <w:rFonts w:ascii="仿宋_GB2312" w:hAnsi="宋体" w:eastAsia="仿宋_GB2312" w:cs="方正仿宋_GBK"/>
          <w:color w:val="000000"/>
          <w:szCs w:val="21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Cs w:val="21"/>
        </w:rPr>
        <w:t>填报人：</w:t>
      </w:r>
      <w:r>
        <w:rPr>
          <w:rFonts w:hint="eastAsia" w:ascii="仿宋_GB2312" w:hAnsi="宋体" w:eastAsia="仿宋_GB2312" w:cs="方正仿宋_GBK"/>
          <w:color w:val="000000"/>
          <w:szCs w:val="21"/>
          <w:lang w:eastAsia="zh-CN"/>
        </w:rPr>
        <w:t>许玲玲</w:t>
      </w:r>
    </w:p>
    <w:p>
      <w:pPr>
        <w:widowControl/>
        <w:spacing w:line="340" w:lineRule="exact"/>
        <w:jc w:val="left"/>
        <w:rPr>
          <w:rFonts w:ascii="仿宋_GB2312" w:hAnsi="宋体" w:eastAsia="仿宋_GB2312" w:cs="方正仿宋_GBK"/>
          <w:color w:val="000000"/>
          <w:szCs w:val="21"/>
        </w:rPr>
      </w:pPr>
      <w:r>
        <w:rPr>
          <w:rFonts w:hint="eastAsia" w:ascii="仿宋_GB2312" w:hAnsi="宋体" w:eastAsia="仿宋_GB2312" w:cs="方正仿宋_GBK"/>
          <w:color w:val="000000"/>
          <w:szCs w:val="21"/>
        </w:rPr>
        <w:t>联系电话：　</w:t>
      </w:r>
      <w:r>
        <w:rPr>
          <w:rFonts w:hint="eastAsia" w:ascii="仿宋_GB2312" w:hAnsi="宋体" w:eastAsia="仿宋_GB2312" w:cs="方正仿宋_GBK"/>
          <w:color w:val="000000"/>
          <w:szCs w:val="21"/>
          <w:lang w:val="en-US" w:eastAsia="zh-CN"/>
        </w:rPr>
        <w:t>63412191</w:t>
      </w:r>
      <w:r>
        <w:rPr>
          <w:rFonts w:hint="eastAsia" w:ascii="仿宋_GB2312" w:hAnsi="宋体" w:eastAsia="仿宋_GB2312" w:cs="方正仿宋_GBK"/>
          <w:color w:val="000000"/>
          <w:szCs w:val="21"/>
        </w:rPr>
        <w:t>　　　　　　　　　　　　　　　　　　　　填报日期：</w:t>
      </w:r>
      <w:r>
        <w:rPr>
          <w:rFonts w:hint="eastAsia" w:ascii="仿宋_GB2312" w:hAnsi="宋体" w:eastAsia="仿宋_GB2312" w:cs="方正仿宋_GBK"/>
          <w:color w:val="000000"/>
          <w:szCs w:val="21"/>
          <w:lang w:val="en-US" w:eastAsia="zh-CN"/>
        </w:rPr>
        <w:t>2016.12.22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90FB5"/>
    <w:rsid w:val="083C6213"/>
    <w:rsid w:val="13DD265A"/>
    <w:rsid w:val="231E7934"/>
    <w:rsid w:val="31F35882"/>
    <w:rsid w:val="42963D18"/>
    <w:rsid w:val="42EC685C"/>
    <w:rsid w:val="4D9F30F3"/>
    <w:rsid w:val="53B37041"/>
    <w:rsid w:val="56C3679A"/>
    <w:rsid w:val="57B96C7E"/>
    <w:rsid w:val="600A5B59"/>
    <w:rsid w:val="6A190FB5"/>
    <w:rsid w:val="6A235C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2016-12-22T02:20:00Z</dcterms:created>
  <dc:creator>user</dc:creator>
  <cp:lastModifiedBy>user</cp:lastModifiedBy>
  <dcterms:modified xsi:type="dcterms:W3CDTF">2017-03-30T06:17:52Z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